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26.10.2023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3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Міскевич Олександр Миколайович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Публiчне акцiонерне товариство "Ковельнафтопродукт"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Публічне акціонерне товариство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45000, Волинська обл., м. Ковель, вул.Луцька, 21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03482531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(03352) 5-11-72, (03352) 6-45-27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kov</w:t>
      </w:r>
      <w:r>
        <w:rPr>
          <w:rFonts w:ascii="Times New Roman CYR" w:hAnsi="Times New Roman CYR" w:cs="Times New Roman CYR"/>
          <w:sz w:val="24"/>
          <w:szCs w:val="24"/>
        </w:rPr>
        <w:t>elnp@ukr.net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</w:t>
      </w:r>
      <w:r>
        <w:rPr>
          <w:rFonts w:ascii="Times New Roman CYR" w:hAnsi="Times New Roman CYR" w:cs="Times New Roman CYR"/>
          <w:sz w:val="24"/>
          <w:szCs w:val="24"/>
        </w:rPr>
        <w:t>днення регульованої інформації від імені учасника фондового ринку (у разі здійснення оприлюднення):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</w:t>
      </w:r>
      <w:r>
        <w:rPr>
          <w:rFonts w:ascii="Times New Roman CYR" w:hAnsi="Times New Roman CYR" w:cs="Times New Roman CYR"/>
          <w:sz w:val="24"/>
          <w:szCs w:val="24"/>
        </w:rPr>
        <w:t>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</w:t>
      </w:r>
      <w:r>
        <w:rPr>
          <w:rFonts w:ascii="Times New Roman CYR" w:hAnsi="Times New Roman CYR" w:cs="Times New Roman CYR"/>
          <w:sz w:val="24"/>
          <w:szCs w:val="24"/>
        </w:rPr>
        <w:t>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</w:t>
      </w:r>
      <w:r>
        <w:rPr>
          <w:rFonts w:ascii="Times New Roman CYR" w:hAnsi="Times New Roman CYR" w:cs="Times New Roman CYR"/>
          <w:sz w:val="24"/>
          <w:szCs w:val="24"/>
        </w:rPr>
        <w:t>0002/ARM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http://knp.volyn.ua/?info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26.10.2023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FA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Розмір час</w:t>
            </w: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тки в статутному капіталі емітента (у відсотках)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Єремєєв Євген Миронович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0,02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загальних зборах акціонерів, які проводились дистанційно  19.10.2023р. (дата складання протоколів про підсумки голосування 25.10.2023р.) прийняте рішення: Припинити повноваження Голови Наглядової ради . Перебував на посадi 8 років. 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Голоюх Наталя Дмитрiвна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0,0011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загальних зборах акціонерів, які проводились дистанційно  19.10.2023р. (дата складання протоколів про підсумки голосування 25.10.2023р.) прийняте рішення: Припинити повноваження Члена Наглядової ради. Перебувала на посадi 8 років. 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Тищук Iрина Олександрiвна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0,000001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загальних зборах акціонерів, які проводились дистанційно  19.10.2023р. (дата складання протоколів про підсумки голосування 25.10.2023р.) прийняте рішення: Припинити повноваження Члена Наглядової ради. Перебувала на посадi 8 років. 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Єремєєв Євген Миронович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0,02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загальних зборах акціонерів, які проводились дистанційно  19.10.2023р. (дата складання протоколів про підсумки голосування 25.10.2023р.) прийняте рішення: обрати членом Наглядової ради  акцiонерного товариства "Ковельнафтопродукт"  як акціонера  терміно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 до  переобрання. На засіданні Наглядової ради 25.10.2023 обрано Головою Наглядової ради.Посадова особа непогашеної судимостi за корисливi та посадовi злочини немає. Єремеєву Є.М. належить 1 347 (одна тисяча триста сорок сім) штук простих іменних акцій То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вариства. Інші посади, які обіймала посадова особа  протягом останніх п'яти років: Голова Наглядової ради ПАТ "Ковельнафтопродукт";  з 03.09.2018 р. по 28.02.2020р. - ТОВ "ЦЕНТУРІОН-ДІСТРІБЮШИН", директор Волинської регіональної дирекції;  з 01.04.2020 р. 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даний час - ТОВ "ВЕСТ ПЕТРОЛ МАРКЕТ", директор регіональної дирекції. 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Голоюх Наталя Дмитрiвна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0,0011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 загальних зборах акціонерів, які проводились дистанційно  19.10.2023р. (дата складання протоколів про підсумки голосування 25.10.2023р.) прийняте рішення: обрати членом Наглядової ради  акцiонерного товариства "Ковельнафтопродукт" як акціонера  терміном 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  переобрання. Посадова особа непогашеної судимостi за корисливi та посадовi злочини немає. Голоюх Н.Д.належить 92 (дев'яносто дві) штуки простих іменних акцій Товариства. Інші посади, які обіймала посадова особа  протягом останніх п'яти років: Член Нагл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ядової ради ПАТ "Ковельнафтопродукт";  з 20.02.2010 р. по 10.01.2022 р. - начальник відділу корпоративних правовідносин юридичного департаменту ТОВ "КОНТИНІУМ"; з 11.01.2022 р. по даний час - заступник директора з юридичних питань ТОВ "ЛЕГАЛ КОНСАЛТ ЛТД".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25.10.2023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Тищук Iрина Олександрiвна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0,000001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FA21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FA216B" w:rsidRDefault="00FA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На загальних зборах акціонерів, які проводились дистанційно  19.10.2023р. (дата складання протоколів про підсумки голосування 25.10.2023р.) прийняте рішення: обрати членом Наглядової ради  акцiонерного товариства "Ковельнафтопродукт"  як акціонера терміном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до  переобрання. Посадова особа непогашеної судимостi за корисливi та посадовi злочини немає.Тищук І.О. володіє  однією акцією Товариства. Інші посади, які обіймала посадова особа  протягом останніх п'яти років: Член Наглядової ради ПАТ "Ковельнафтопродук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т"; Голова Наглядової ради ПрАТ "Дубнонафтопродукт";  з 01.09.2014 р. по 31.01.2021 р. - головний юрисконсульт відділу судової практики юридичного департаменту ТОВ "КОНТИНІУМ"; з 01.02.2021 р. по 31.05.2023 р. - головний юрисконсульт управління комерційних</w:t>
            </w:r>
            <w:r w:rsidRPr="00FA216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правовідносин ТОВ "ВЕСТ ПЕТРОЛ МАРКЕТ"; з 01.06.2023 р. по даний час - заступник начальника відділу судової практики юридичного департаменту ТОВ "ВЕСТ ПЕТРОЛ МАРКЕТ" .  </w:t>
            </w:r>
          </w:p>
        </w:tc>
      </w:tr>
    </w:tbl>
    <w:p w:rsidR="00FA216B" w:rsidRDefault="00FA2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FA216B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E51"/>
    <w:rsid w:val="00DE6E51"/>
    <w:rsid w:val="00FA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5638</Characters>
  <Application>Microsoft Office Word</Application>
  <DocSecurity>0</DocSecurity>
  <Lines>46</Lines>
  <Paragraphs>13</Paragraphs>
  <ScaleCrop>false</ScaleCrop>
  <Company>Microsoft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2023-10-25T09:08:00Z</dcterms:created>
  <dcterms:modified xsi:type="dcterms:W3CDTF">2023-10-25T09:08:00Z</dcterms:modified>
</cp:coreProperties>
</file>