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B8" w:rsidRDefault="00142BD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1758B8" w:rsidRDefault="001758B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tblGrid>
      <w:tr w:rsidR="001758B8" w:rsidRPr="00142BD6">
        <w:trPr>
          <w:trHeight w:val="300"/>
        </w:trPr>
        <w:tc>
          <w:tcPr>
            <w:tcW w:w="4000"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24.04.2019</w:t>
            </w:r>
          </w:p>
        </w:tc>
      </w:tr>
      <w:tr w:rsidR="001758B8" w:rsidRPr="00142BD6">
        <w:trPr>
          <w:trHeight w:val="300"/>
        </w:trPr>
        <w:tc>
          <w:tcPr>
            <w:tcW w:w="4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(дата реєстрації емітентом електронного документа)</w:t>
            </w:r>
          </w:p>
        </w:tc>
      </w:tr>
      <w:tr w:rsidR="001758B8" w:rsidRPr="00142BD6">
        <w:trPr>
          <w:trHeight w:val="300"/>
        </w:trPr>
        <w:tc>
          <w:tcPr>
            <w:tcW w:w="4000"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10</w:t>
            </w:r>
          </w:p>
        </w:tc>
      </w:tr>
      <w:tr w:rsidR="001758B8" w:rsidRPr="00142BD6">
        <w:trPr>
          <w:trHeight w:val="300"/>
        </w:trPr>
        <w:tc>
          <w:tcPr>
            <w:tcW w:w="4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(вихідний реєстраційний номер електронного документа)</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140"/>
        <w:gridCol w:w="236"/>
        <w:gridCol w:w="1354"/>
        <w:gridCol w:w="57"/>
        <w:gridCol w:w="179"/>
        <w:gridCol w:w="4154"/>
      </w:tblGrid>
      <w:tr w:rsidR="001758B8" w:rsidRPr="00142BD6">
        <w:trPr>
          <w:trHeight w:val="200"/>
        </w:trPr>
        <w:tc>
          <w:tcPr>
            <w:tcW w:w="4140"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gridSpan w:val="2"/>
            <w:tcBorders>
              <w:top w:val="nil"/>
              <w:left w:val="nil"/>
              <w:bottom w:val="nil"/>
              <w:right w:val="nil"/>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154"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Сидорук  Адам Кузьмич</w:t>
            </w:r>
          </w:p>
        </w:tc>
      </w:tr>
      <w:tr w:rsidR="001758B8" w:rsidRPr="00142BD6">
        <w:trPr>
          <w:trHeight w:val="200"/>
        </w:trPr>
        <w:tc>
          <w:tcPr>
            <w:tcW w:w="4140" w:type="dxa"/>
            <w:tcBorders>
              <w:top w:val="nil"/>
              <w:left w:val="nil"/>
              <w:bottom w:val="nil"/>
              <w:right w:val="nil"/>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(посада)</w:t>
            </w:r>
          </w:p>
        </w:tc>
        <w:tc>
          <w:tcPr>
            <w:tcW w:w="1620" w:type="dxa"/>
            <w:gridSpan w:val="3"/>
            <w:tcBorders>
              <w:top w:val="nil"/>
              <w:left w:val="nil"/>
              <w:bottom w:val="nil"/>
              <w:right w:val="nil"/>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(підпис)</w:t>
            </w:r>
          </w:p>
        </w:tc>
        <w:tc>
          <w:tcPr>
            <w:tcW w:w="4320" w:type="dxa"/>
            <w:gridSpan w:val="2"/>
            <w:tcBorders>
              <w:top w:val="nil"/>
              <w:left w:val="nil"/>
              <w:bottom w:val="nil"/>
              <w:right w:val="nil"/>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(прізвище та ініціали керівника)</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pPr>
    </w:p>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1758B8" w:rsidRDefault="001758B8">
      <w:pPr>
        <w:widowControl w:val="0"/>
        <w:autoSpaceDE w:val="0"/>
        <w:autoSpaceDN w:val="0"/>
        <w:adjustRightInd w:val="0"/>
        <w:spacing w:after="0" w:line="240" w:lineRule="auto"/>
        <w:rPr>
          <w:rFonts w:ascii="Times New Roman CYR" w:hAnsi="Times New Roman CYR" w:cs="Times New Roman CYR"/>
          <w:b/>
          <w:bCs/>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1758B8" w:rsidRDefault="001758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Публiчне акцiонерне товариство "Ковельнафтопродукт"</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Публічне акціонерне товариство</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03482531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45000, Україна, Волинська обл., Ковельський р-н, м.Ковель, вул.Луцька, 21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(03352) 5-11-72, (03352) 6-45-27</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Kovnaf@emitent.net.ua</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 рiшення вiдсутнє.</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Державна установа "Агентство з розвитку iнфраструктури фондового ринку України", 21676262, 804, DR/00001/APA</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1758B8" w:rsidRDefault="001758B8">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2200"/>
        <w:gridCol w:w="3350"/>
      </w:tblGrid>
      <w:tr w:rsidR="001758B8" w:rsidRPr="00142BD6">
        <w:trPr>
          <w:trHeight w:val="300"/>
        </w:trPr>
        <w:tc>
          <w:tcPr>
            <w:tcW w:w="445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http://knp.volyn.ua/?info</w:t>
            </w:r>
          </w:p>
        </w:tc>
        <w:tc>
          <w:tcPr>
            <w:tcW w:w="3350" w:type="dxa"/>
            <w:tcBorders>
              <w:top w:val="nil"/>
              <w:left w:val="nil"/>
              <w:bottom w:val="single" w:sz="6" w:space="0" w:color="auto"/>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24.04.2019</w:t>
            </w:r>
          </w:p>
        </w:tc>
      </w:tr>
      <w:tr w:rsidR="001758B8" w:rsidRPr="00142BD6">
        <w:trPr>
          <w:trHeight w:val="300"/>
        </w:trPr>
        <w:tc>
          <w:tcPr>
            <w:tcW w:w="445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22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(адреса сторінки)</w:t>
            </w:r>
          </w:p>
        </w:tc>
        <w:tc>
          <w:tcPr>
            <w:tcW w:w="335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(дата)</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9000" w:type="dxa"/>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10000" w:type="dxa"/>
            <w:gridSpan w:val="2"/>
            <w:tcBorders>
              <w:top w:val="nil"/>
              <w:left w:val="nil"/>
              <w:bottom w:val="nil"/>
              <w:right w:val="nil"/>
            </w:tcBorders>
            <w:vAlign w:val="bottom"/>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46. Примітки:</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Дiяльнiсть не лiцензується.</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Емiтент не брав участi  в створеннi юридичних осiб.</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Посада корпоративного секретаря  вiдсутня.</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Товариство не проходило рейтингову   оцiнку.</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Фiлiали або iншi вiдокремленi структурнi пiдроздiли не створенi.</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Емiтент не бере участi у судових справах.</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Штрафнi санкцiї у звiтному перiодi не накладались.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Будь-якi винагороди або компенсацiї посадовим особам емiтента в разi їх звiльнення  не передбаченi.</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Засновинком товариства є РВ ФДМУ у Волинськiй областi, але на кiнець звiтного перiоду засновник акцiями не володiє.</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 звiтному роцi змiна акцiонерiв, яким належать голосуючi акцiї, розмiр пакета яких стає бiльшим, меншим або рiвним пороговому значенню пакета акцiй, не вiдбувалась.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 звiтному роцi змiна осiб, яким належить право голосу за акцiями, сумарна кiлькiсть прав за якими стає бiльшою, меншою або рiвною пороговому значенню пакета акцiй,  не вiдбувалась.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Змiна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звiтному роцi не вiдбувалась.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Iншi цiннi папери,  крiм акцiй  емiтентом не випускались.</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Викупу власних акцiй не було.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У власностi працiвникiв емiтента iншi  цiннi папери (крiм акцiй)  вiдсутнi. </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 власностi працiвникiв емiтента акцiй у розмiрi понад 0,1 вiдсотка розмiру статутного капiталу  вiдсутнi.</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вiдсутня.</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Рiшення про виплату  дивiдендiв  не приймалось.</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Рiшення про вчинення, поперднє схвалення значних правочинiв i правочинiв щодо вчинення яких є заiнтересованiсть не приймались.</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У Емiтента вiдсутня iнформацiя про наявнiсть корпоративних договорiв, укладених акцiонерами (учасниками)     ПАТ"Ковельнафтопродукт". </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Загальнi збори акцiонерiв у звiтоному роцi не скликались.</w:t>
            </w:r>
          </w:p>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Особлива iнформацiя не виникала.</w:t>
            </w:r>
          </w:p>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Публiчне акцiонерне товариство "Ковельнафтопродукт"</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АОО № 5211</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14.10.1993</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2029610</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46.20 - Оптова торгiвля паливом</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50.50 - Роздрiбна торгiвля пальним</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46.71 - Оптова торгiвля твердим, рiдким, газоподiбним паливом i подiбними продуктами</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"Банк iнвестицiй та заощаджень"</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380281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260030726801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Рахунок в iноземнiй валютi вiдсутнiй.</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1758B8" w:rsidRDefault="001758B8">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ПАТ "Ковельнафтопродукт"  дочiрнi пiдприємства, фiлiї, представництва - вiдсутнi.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працiвникiв облiкового складу станом на 31.12.18р. становить 3 чол.позаштатних працiвникiв те неспискового складу -  0чол. Фонд заробiтної плати за 2018рiк становить 71 тис.грн.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Емiтнет не входить до будь-яких об'єднань пiдприємств.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 - яких пропозицiй  з боку третiх осiб щодо реорганiзацiї не надходило протягом звiтного перiоду.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пiдготовлена управлiнським персоналом вiдповiдно до конкретної застосовної концептуальної основи фiнансової звiтностi, яка охоплює стандарти фiнансової звiтностi та облiку МСФЗ, МСБО 1, МСБО 7, МСБО 8, МСБО 16, МСБО 36, МСБО 2, МСБО 38, МСБО 39, МСБО 21, МСБО 12 та правовi вимоги, передбаченi Законом України "Про бухгалтерський облiк та фiнансову звiтнiсть в Українi" вiд 16.07.1999 року № 996-XIV.</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врахуванням особливостей своєї дiяльностi на пiдставi вимог МСФЗ визначило облiкову полiтику ведення бухгалтерського облiку та подання фiнансової звiтностi.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iстотних змiн в облiковiй полiтицi не вiдбулося. Облiкова полiтика в основному забезпечує можливiсть надання користувачам фiнансової звiтностi правдивої та неупередженої iнформацiї про фiнансовий та майновий стан пiдприємства, доходи, витрати та його фiнансовi результати.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w:t>
      </w:r>
      <w:r>
        <w:rPr>
          <w:rFonts w:ascii="Times New Roman CYR" w:hAnsi="Times New Roman CYR" w:cs="Times New Roman CYR"/>
          <w:b/>
          <w:bCs/>
          <w:sz w:val="24"/>
          <w:szCs w:val="24"/>
        </w:rPr>
        <w:lastRenderedPageBreak/>
        <w:t xml:space="preserve">відсотків від загальної суми доходів за звітний рік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товариства є послуги по замiнi опору та заземлення, а також здача в оренду основних засобiв.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проводилась модернiзацiя основних засобiв.  Було придбано паливно-мастильну колонку, вiдчудження основних засобiв не було.</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знаходяться в м.Ковель, вул.Луцька,21 i складаються з виробничих примiщень та резервуарiв для зберiгання паливно-мастильних матерiалiв, якi використовуються на 100%.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ПАТ "Ковельнафтопродукт" є вiдсутнiсть оборотних коштiв, нестабiльнiсть податкового законодавства.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фiнансується власними оборотними коштами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ПАТ "Ковельнафтопродукт" на кiнець звiтного перiоду виконало всi заключенi договори .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"Ковельнафтопродукт" планує збiльшити об'єм послуг по замiрах опору та дефектоскопiї днищ резервуарiв.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не проводилось.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Iнформацiя вiдсутня.</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1758B8" w:rsidRPr="00142BD6">
        <w:trPr>
          <w:trHeight w:val="200"/>
        </w:trPr>
        <w:tc>
          <w:tcPr>
            <w:tcW w:w="2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Персональний склад</w:t>
            </w:r>
          </w:p>
        </w:tc>
      </w:tr>
      <w:tr w:rsidR="001758B8" w:rsidRPr="00142BD6">
        <w:trPr>
          <w:trHeight w:val="200"/>
        </w:trPr>
        <w:tc>
          <w:tcPr>
            <w:tcW w:w="2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До складу Наглядової ради входять Голова Наглядової ради та  два члени Наглядової ради.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Станом на дату складання цього Звiту до складу наглядової ради входять:</w:t>
            </w: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Голова наглядової ради - Єремеєв Євген Миронович, обраний  членами Наглядової ради, Загальними</w:t>
            </w: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зборами акцiонерiв 28.11.2014 року. (Протокол загальних зборiв акцiонерiв № 1 вiд 28.11.2014 року.)</w:t>
            </w: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Член наглядової ради Тищук Iрина Олександрiвна, обрана членами Наглядової ради, Загальними зборами акцiонерiв 28.11.2014 року. (Протокол загальних зборiв акцiонерiв № 1 вiд 28.11.2014 року.) </w:t>
            </w: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Член наглядової ради Голоюх Наталiя Дмитрiвна, обрана членами Наглядової ради, Загальними зборами акцiонерiв 28.11.2014 року. (Протокол загальних зборiв акцiонерiв № 1 вiд 28.11.2014 року.)</w:t>
            </w: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Наглядова рада, Загальними зборами акцiонерiв 28.11.2014 року. (Протокол загальних зборiв акцiонерiв № 1 вiд 28.11.2014 року.)була обрана на необмежений термiн та виконувала свої обов"язки в звiтному перiодi.</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0"/>
        </w:trPr>
        <w:tc>
          <w:tcPr>
            <w:tcW w:w="2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Сидорук Адам Кузьмич</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Голоюх Наталя Дмитрiвна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1974</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17</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"Ковельнафтопродукт", 03482531, Член наглядової ради</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28.11.2014, обрано до переобрання на загальних зборах</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9) Опис</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Виконує свої обов'язки у вiдповiдностi до статутуї. Винагорода в натуральнiй формi не надавалась. Непогашеної судимостi за корисливi та посадовi злочини не має. Представник акцiонера-юридичної особи  Компанiї з обмеженою вiдповiдальнiстю "ВЕСТ ОЙЛ ГРУП ХОЛДИНГ Б.В.".</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Карацай Валентина Володимирiвна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1958</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34</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"Ковельнафтопродукт", 03482531,  головний бухгалтер</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16.07.2007, обрано бзстроково</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має.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Директор</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Сидорук Адам Кузьмич</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1954</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37</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"Ковельнафтопродукт", 03482531, Член правлiння-Заступник голови правлiння з технiчних питань</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28.11.2014, обрано до переобрання на загальних зборах</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має.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Прізвище, ім'я, по батькові фізичної особи або повне найменування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Тищук Iрина Олександрiвна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"Ковельнафтопродукт", 03482531, Член Наглядової ради</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28.11.2014, обрано до переобрання на загальних зборах</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Виконує обов'язки  вiдповiдно до Статуту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Додаткової винагороди, наданої емiтентом,у тому числi в натуральнiй формi, не отримує.  Непогашеної судимостi за корисливi та посадовi злочини не має.Обрана на посаду 27.09.2011р., переобрана 28.11.2014р.  Акцiонер.</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Єремєєв Євген Миронович</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1959</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21</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"Ковельнафтопродукт", 03482531, Член наглядової ради ПАТ "Ковельнафтопродукт".</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28.11.2014, обрано до переобрання на загальних зборах</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Органiзовує роботу, скликає засiдання наглядової ради та головує на них.   Представник акцiонера- юридичної особи   Компанiї з обмеженою вiдповiдальнiстю "ВЕСТ ОЙЛ ГРУП ХОЛДИНГ Б.В.".   Винагороди у поточному роцi не отримував.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Посадова особа непогашеної судимостi за корисливi та посадовi злочини немає.</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2054"/>
        <w:gridCol w:w="2016"/>
        <w:gridCol w:w="3380"/>
        <w:gridCol w:w="1200"/>
        <w:gridCol w:w="1300"/>
        <w:gridCol w:w="2400"/>
        <w:gridCol w:w="2771"/>
      </w:tblGrid>
      <w:tr w:rsidR="001758B8" w:rsidRPr="00142BD6">
        <w:trPr>
          <w:trHeight w:val="200"/>
        </w:trPr>
        <w:tc>
          <w:tcPr>
            <w:tcW w:w="2054" w:type="dxa"/>
            <w:vMerge w:val="restart"/>
            <w:tcBorders>
              <w:top w:val="single" w:sz="6" w:space="0" w:color="auto"/>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за видами акцій</w:t>
            </w:r>
          </w:p>
        </w:tc>
      </w:tr>
      <w:tr w:rsidR="001758B8" w:rsidRPr="00142BD6">
        <w:trPr>
          <w:trHeight w:val="200"/>
        </w:trPr>
        <w:tc>
          <w:tcPr>
            <w:tcW w:w="2054" w:type="dxa"/>
            <w:vMerge/>
            <w:tcBorders>
              <w:top w:val="nil"/>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b/>
                <w:bCs/>
              </w:rPr>
              <w:t>Привілейо-вані іменні</w:t>
            </w:r>
          </w:p>
        </w:tc>
      </w:tr>
      <w:tr w:rsidR="001758B8" w:rsidRPr="00142BD6">
        <w:trPr>
          <w:trHeight w:val="200"/>
        </w:trPr>
        <w:tc>
          <w:tcPr>
            <w:tcW w:w="2054" w:type="dxa"/>
            <w:tcBorders>
              <w:top w:val="nil"/>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w:t>
            </w:r>
          </w:p>
        </w:tc>
      </w:tr>
      <w:tr w:rsidR="001758B8" w:rsidRPr="00142BD6">
        <w:trPr>
          <w:trHeight w:val="200"/>
        </w:trPr>
        <w:tc>
          <w:tcPr>
            <w:tcW w:w="2054"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Тищук Iрина Олександрiвна</w:t>
            </w:r>
          </w:p>
        </w:tc>
        <w:tc>
          <w:tcPr>
            <w:tcW w:w="338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277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7450" w:type="dxa"/>
            <w:gridSpan w:val="3"/>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277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6838" w:h="11906" w:orient="landscape"/>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1758B8" w:rsidRDefault="001758B8">
      <w:pPr>
        <w:widowControl w:val="0"/>
        <w:autoSpaceDE w:val="0"/>
        <w:autoSpaceDN w:val="0"/>
        <w:adjustRightInd w:val="0"/>
        <w:spacing w:after="0" w:line="240" w:lineRule="auto"/>
        <w:jc w:val="center"/>
        <w:rPr>
          <w:rFonts w:ascii="Times New Roman CYR" w:hAnsi="Times New Roman CYR" w:cs="Times New Roman CYR"/>
          <w:sz w:val="28"/>
          <w:szCs w:val="28"/>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"Ковельнафтопродукт" (надалi "Товариство") в перспективi планує продовжувати здiйснювати тi ж види дiяльностi, що i в звiтному роцi, а саме - здавання в оренду своїх основних засобiв. Перспективнiсть подальшого розвитку емiтента залежить вiд нестабiльностi та неузгодженостi чинного законодавства i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Товариства визначаються рiвнем ефективностi реалiзацiї фiнансової, iнвестицiйної та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Одними iз основних видiв дiяльностi Товариства у минулому були оптова торгiвля твердим, рiдким та газоподiбним паливом i подiбними продуктами, а також технiчнi випробовування та дослiдження резервуарiв для паливо - мастильних матерiалiв. Проте наразi Товариство не має достатньо фiнансiв, щоб вiдновити цi види дiяльностi i шукає з цiєю метою iнвесторiв. Саме тому в найближчому майбутньому Товариство планує тiльки  продовжувати здавати  в оренду свої основнi засоби.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Товариство по забезпеченню нафтопродуктами засноване у 1994 роцi як орендне пiдприємство "Ковельнафтопродукт". У 1995 роцi Товариство було перетворене у Вiдкрите акцiонерне товариство "Ковельнафтопродукт", яке стало його правонаступником. У 2011 роцi ВАТ "Ковельнафтопродукт" було перетворене у Публiчне акцiонерне товариство "Ковельнафтопродукт",</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яке зареєстроване в Українi та є резидентом України.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"Ковельнафтопродукт" розвивається у напрямку отримання прибутку в iнтересах акцiонерiв Товариства, покращення добробуту акцiонерiв у виглядi зростання ринкової вартостi акцiй Товариства, а також отримання акцiонерами дивiдендiв. Основним напрямком розвитку Товариства є здача в операцiйну оренду iнвестицiйної  нерухомостi. До iнвестицiйної нерухомостi Товариство вiдносить будiвлi, примiщення та обладнання. Iнвестицiйна нерухомiсть здається в оренду  з метою отримання орендних платежiв.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емiтента з метою стимулювання орендарiв проводить модернiзацiю iнвестицiйної нерухомостi..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деривативи  i не вчинялися  правочини щодо похiдних цiнних паперiв, тому вплив даних факторiв на оцiнку активiв, зобов'язань, фiнансового стану i доходiв або витрат емiтента вiдсутнiй.</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w:t>
      </w:r>
      <w:r>
        <w:rPr>
          <w:rFonts w:ascii="Times New Roman CYR" w:hAnsi="Times New Roman CYR" w:cs="Times New Roman CYR"/>
          <w:b/>
          <w:bCs/>
          <w:sz w:val="24"/>
          <w:szCs w:val="24"/>
        </w:rPr>
        <w:lastRenderedPageBreak/>
        <w:t>використовуються операції хеджування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вiдсутня.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 своїй дiяльностi не керується власним кодексом корпоративного управлiння. Вiдповiдно до вимог чинного законодавства України, Товариство не зобов'язане мати власний кодекс корпоративного управлiння. Законом України "Про акцiонернi товариства"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Товариства кодекс корпоративного управлiння не затверджувався. У зв'язку з цим, посилання на власний кодекс корпоративного управлiння, яким керується емiтент, не наводиться.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керується кодексом корпоративного управлiння фондової  бiржi, об'єднання юридичних осiб або iншим кодексом корпоративного управлiння, оскiльки  ним не приймалося рiшення про добровiльне застосування перелiчених вище кодексiв.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Така iнформацiя не наводиться, оскiльки Товариство не має власного кодексу корпоративного управлiння та не керується кодексами корпоративного управлiння iнших пiдприємств, установ чи органiзацiй.</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1758B8" w:rsidRPr="00142BD6">
        <w:trPr>
          <w:trHeight w:val="276"/>
        </w:trPr>
        <w:tc>
          <w:tcPr>
            <w:tcW w:w="6000" w:type="dxa"/>
            <w:gridSpan w:val="2"/>
            <w:vMerge w:val="restart"/>
            <w:tcBorders>
              <w:top w:val="single" w:sz="6" w:space="0" w:color="auto"/>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позачергові</w:t>
            </w:r>
          </w:p>
        </w:tc>
      </w:tr>
      <w:tr w:rsidR="001758B8" w:rsidRPr="00142BD6">
        <w:trPr>
          <w:trHeight w:val="200"/>
        </w:trPr>
        <w:tc>
          <w:tcPr>
            <w:tcW w:w="6000" w:type="dxa"/>
            <w:gridSpan w:val="2"/>
            <w:vMerge/>
            <w:tcBorders>
              <w:top w:val="nil"/>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0</w:t>
            </w:r>
          </w:p>
        </w:tc>
      </w:tr>
      <w:tr w:rsidR="001758B8" w:rsidRPr="00142BD6">
        <w:trPr>
          <w:trHeight w:val="200"/>
        </w:trPr>
        <w:tc>
          <w:tcPr>
            <w:tcW w:w="2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 протязi 2015 -2018 рокiв  загальнi збори акцiонерiв не проводилися. Останнi загальнi збори акцiонерiв були проведенi 28.11.2014року (Протокол загальних зборiв акцiонерiв № 1вiд 28.11.2014 р.), на яких зокрема  було прийнято рiшення про припинення повноважень Ревiзiйної комiсiї Товариства.</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депозитарна установа</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Позвчерговi збори акцiонерiв не проводились.</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100"/>
        <w:gridCol w:w="1260"/>
      </w:tblGrid>
      <w:tr w:rsidR="001758B8" w:rsidRPr="00142BD6">
        <w:trPr>
          <w:trHeight w:val="200"/>
        </w:trPr>
        <w:tc>
          <w:tcPr>
            <w:tcW w:w="8100"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Кількість осіб</w:t>
            </w:r>
          </w:p>
        </w:tc>
      </w:tr>
      <w:tr w:rsidR="001758B8" w:rsidRPr="00142BD6">
        <w:trPr>
          <w:trHeight w:val="200"/>
        </w:trPr>
        <w:tc>
          <w:tcPr>
            <w:tcW w:w="81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w:t>
            </w:r>
          </w:p>
        </w:tc>
      </w:tr>
      <w:tr w:rsidR="001758B8" w:rsidRPr="00142BD6">
        <w:trPr>
          <w:trHeight w:val="200"/>
        </w:trPr>
        <w:tc>
          <w:tcPr>
            <w:tcW w:w="81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w:t>
            </w:r>
          </w:p>
        </w:tc>
      </w:tr>
      <w:tr w:rsidR="001758B8" w:rsidRPr="00142BD6">
        <w:trPr>
          <w:trHeight w:val="200"/>
        </w:trPr>
        <w:tc>
          <w:tcPr>
            <w:tcW w:w="81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0</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390"/>
        <w:gridCol w:w="4450"/>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239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Комiтетiв Наглядової ради не створено.</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3000"/>
        <w:gridCol w:w="2000"/>
        <w:gridCol w:w="2000"/>
      </w:tblGrid>
      <w:tr w:rsidR="001758B8" w:rsidRPr="00142BD6">
        <w:trPr>
          <w:trHeight w:val="200"/>
        </w:trPr>
        <w:tc>
          <w:tcPr>
            <w:tcW w:w="3000" w:type="dxa"/>
            <w:vMerge w:val="restart"/>
            <w:tcBorders>
              <w:top w:val="single" w:sz="6" w:space="0" w:color="auto"/>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Незалежний член</w:t>
            </w:r>
          </w:p>
        </w:tc>
      </w:tr>
      <w:tr w:rsidR="001758B8" w:rsidRPr="00142BD6">
        <w:trPr>
          <w:trHeight w:val="200"/>
        </w:trPr>
        <w:tc>
          <w:tcPr>
            <w:tcW w:w="3000" w:type="dxa"/>
            <w:vMerge/>
            <w:tcBorders>
              <w:top w:val="nil"/>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b/>
                <w:bCs/>
                <w:sz w:val="24"/>
                <w:szCs w:val="24"/>
              </w:rPr>
              <w:t>Ні</w:t>
            </w: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Єремеєв Євген Миронович</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обраний  членами Наглядової ради, Загальними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зборами акцiонерiв 28.11.2014 року. (Протокол загальних зборiв акцiонерiв № 1 вiд 28.11.2014 року.)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Тищук Iрина Олександрiвна</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обрана  Загальними зборами акцiонерiв 28.11.2014 року. (Протокол загальних зборiв акцiонерiв № 1 вiд 28.11.2014 року.) </w:t>
            </w: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Голоюх Наталiя Дмитрiвна</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3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обрана  Загальними зборами акцiонерiв 28.11.2014 року. (Протокол загальних зборiв акцiонерiв № 1 вiд 28.11.2014 року.) </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2018 року засiдання Наглядової ради не проводились.</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Кожен iз членiв Наглядової ради  здiйснював  роботу при виконаннi своїх посадових обов'язкiв у процесi корпоративного управлiння Товариством та в межах своїх повноважень надавав компетентнi рекомендацiї щодо здiйснення такого управлiння.</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Кожен iз членiв Наглядової ради є незалежним у процесi прийняття кожного з рiшень при виконаннi своїх обов'язкiв у складi колегiального органу.</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2018 роцi Наглядова рада здiйснювала свою дiяльнiсть на безоплатнiй основi, при цьому здiйснила свою роботу з досягненням поставлених цiлей.</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1758B8" w:rsidRPr="00142BD6">
        <w:trPr>
          <w:trHeight w:val="200"/>
        </w:trPr>
        <w:tc>
          <w:tcPr>
            <w:tcW w:w="5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b/>
                <w:bCs/>
                <w:sz w:val="24"/>
                <w:szCs w:val="24"/>
              </w:rPr>
              <w:t>Функціональні обов'язки</w:t>
            </w:r>
          </w:p>
        </w:tc>
      </w:tr>
      <w:tr w:rsidR="001758B8" w:rsidRPr="00142BD6">
        <w:trPr>
          <w:trHeight w:val="200"/>
        </w:trPr>
        <w:tc>
          <w:tcPr>
            <w:tcW w:w="5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Вiдповiдно до чинної редакцiї Статуту Товариства, одноосiбним Виконавчим органом Товариства, який здiйснює управлiння його поточною дiяльнiстю, дiє вiд його iменi в межах передбачених Статутом, чинним законодавством України та внутрiшнiми документами Товариства та органiзовує виконання рiшень Загальних зборiв та Наглядової ради є Директор Товариства. </w:t>
            </w:r>
          </w:p>
        </w:tc>
        <w:tc>
          <w:tcPr>
            <w:tcW w:w="5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До повноважень Директора належать всi питання дiяльностi Товариства, крiм тих, що вiднесенi до компетенцiї Наглядової ради та Загальних зборiв. Директор вправi без довiреностi дiяти вiд iменi Товариства, в тому числi представляти його iнтереси, вчиняти правочини, видавати накази та розпорядження, обов'язковi для виконання всiма працiвниками товариства.</w:t>
            </w:r>
          </w:p>
        </w:tc>
      </w:tr>
      <w:tr w:rsidR="001758B8" w:rsidRPr="00142BD6">
        <w:trPr>
          <w:trHeight w:val="200"/>
        </w:trPr>
        <w:tc>
          <w:tcPr>
            <w:tcW w:w="5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b/>
                <w:bCs/>
                <w:sz w:val="24"/>
                <w:szCs w:val="24"/>
              </w:rPr>
              <w:t>Опис</w:t>
            </w:r>
          </w:p>
        </w:tc>
        <w:tc>
          <w:tcPr>
            <w:tcW w:w="5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Станом на дату складання цього Звiту Директором Товариства є  Сидорук Адам Кузьмич, обраний Загальними зборами акцiонерiв 27.09.2011 року. (Протокол загальних зборiв акцiонерiв № 1 вiд 27.09.2011 року.).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0</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135"/>
      </w:tblGrid>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Не належить до компетенції жодного органу</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4884"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160"/>
        <w:gridCol w:w="4680"/>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216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700"/>
        <w:gridCol w:w="1750"/>
        <w:gridCol w:w="1338"/>
        <w:gridCol w:w="1433"/>
        <w:gridCol w:w="1171"/>
        <w:gridCol w:w="1354"/>
      </w:tblGrid>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Інформація про </w:t>
            </w:r>
            <w:r w:rsidRPr="00142BD6">
              <w:rPr>
                <w:rFonts w:ascii="Times New Roman CYR" w:eastAsiaTheme="minorEastAsia" w:hAnsi="Times New Roman CYR" w:cs="Times New Roman CYR"/>
                <w:sz w:val="24"/>
                <w:szCs w:val="24"/>
              </w:rPr>
              <w:lastRenderedPageBreak/>
              <w:t>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 xml:space="preserve">Інформація </w:t>
            </w:r>
            <w:r w:rsidRPr="00142BD6">
              <w:rPr>
                <w:rFonts w:ascii="Times New Roman CYR" w:eastAsiaTheme="minorEastAsia" w:hAnsi="Times New Roman CYR" w:cs="Times New Roman CYR"/>
                <w:sz w:val="24"/>
                <w:szCs w:val="24"/>
              </w:rPr>
              <w:lastRenderedPageBreak/>
              <w:t>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Інформаці</w:t>
            </w:r>
            <w:r w:rsidRPr="00142BD6">
              <w:rPr>
                <w:rFonts w:ascii="Times New Roman CYR" w:eastAsiaTheme="minorEastAsia" w:hAnsi="Times New Roman CYR" w:cs="Times New Roman CYR"/>
                <w:sz w:val="24"/>
                <w:szCs w:val="24"/>
              </w:rPr>
              <w:lastRenderedPageBreak/>
              <w:t>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 xml:space="preserve">Документи </w:t>
            </w:r>
            <w:r w:rsidRPr="00142BD6">
              <w:rPr>
                <w:rFonts w:ascii="Times New Roman CYR" w:eastAsiaTheme="minorEastAsia" w:hAnsi="Times New Roman CYR" w:cs="Times New Roman CYR"/>
                <w:sz w:val="24"/>
                <w:szCs w:val="24"/>
              </w:rPr>
              <w:lastRenderedPageBreak/>
              <w:t>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 xml:space="preserve">Копії </w:t>
            </w:r>
            <w:r w:rsidRPr="00142BD6">
              <w:rPr>
                <w:rFonts w:ascii="Times New Roman CYR" w:eastAsiaTheme="minorEastAsia" w:hAnsi="Times New Roman CYR" w:cs="Times New Roman CYR"/>
                <w:sz w:val="24"/>
                <w:szCs w:val="24"/>
              </w:rPr>
              <w:lastRenderedPageBreak/>
              <w:t>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Інформаці</w:t>
            </w:r>
            <w:r w:rsidRPr="00142BD6">
              <w:rPr>
                <w:rFonts w:ascii="Times New Roman CYR" w:eastAsiaTheme="minorEastAsia" w:hAnsi="Times New Roman CYR" w:cs="Times New Roman CYR"/>
                <w:sz w:val="24"/>
                <w:szCs w:val="24"/>
              </w:rPr>
              <w:lastRenderedPageBreak/>
              <w:t>я розміщується на власній інтернет-сторінці акціонерного товариства</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182"/>
        </w:trPr>
        <w:tc>
          <w:tcPr>
            <w:tcW w:w="27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так</w:t>
      </w: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840"/>
        <w:gridCol w:w="1260"/>
        <w:gridCol w:w="1260"/>
      </w:tblGrid>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84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96"/>
        <w:gridCol w:w="5244"/>
        <w:gridCol w:w="1260"/>
        <w:gridCol w:w="1260"/>
      </w:tblGrid>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Ні</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6840" w:type="dxa"/>
            <w:gridSpan w:val="2"/>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X</w:t>
            </w:r>
          </w:p>
        </w:tc>
      </w:tr>
      <w:tr w:rsidR="001758B8" w:rsidRPr="00142BD6">
        <w:trPr>
          <w:trHeight w:val="200"/>
        </w:trPr>
        <w:tc>
          <w:tcPr>
            <w:tcW w:w="1596"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д/н</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1758B8" w:rsidRDefault="001758B8">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1758B8" w:rsidRPr="00142BD6">
        <w:trPr>
          <w:trHeight w:val="200"/>
        </w:trPr>
        <w:tc>
          <w:tcPr>
            <w:tcW w:w="892"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 xml:space="preserve">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w:t>
            </w:r>
            <w:r w:rsidRPr="00142BD6">
              <w:rPr>
                <w:rFonts w:ascii="Times New Roman CYR" w:eastAsiaTheme="minorEastAsia" w:hAnsi="Times New Roman CYR" w:cs="Times New Roman CYR"/>
                <w:b/>
                <w:bCs/>
                <w:sz w:val="24"/>
                <w:szCs w:val="24"/>
              </w:rPr>
              <w:lastRenderedPageBreak/>
              <w:t>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lastRenderedPageBreak/>
              <w:t>Розмір частки акціонера (власника) (у відсотках до статутного капіталу)</w:t>
            </w:r>
          </w:p>
        </w:tc>
      </w:tr>
      <w:tr w:rsidR="001758B8" w:rsidRPr="00142BD6">
        <w:trPr>
          <w:trHeight w:val="200"/>
        </w:trPr>
        <w:tc>
          <w:tcPr>
            <w:tcW w:w="892"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ПРИВАТНА КОМПАНIЯ З ОБМЕЖЕНОЮ ВIДПОВIДАЛЬНIСТЮ ВЕСТ ОIЛ ГРУП ХОЛДIНГ Б.В. (WESTOILGROUPHOLDINGB.V. PrivateLimitedLiabilityCompany)</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58923934</w:t>
            </w:r>
          </w:p>
        </w:tc>
        <w:tc>
          <w:tcPr>
            <w:tcW w:w="2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91,89</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1758B8" w:rsidRDefault="001758B8">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1758B8" w:rsidRPr="00142BD6">
        <w:trPr>
          <w:trHeight w:val="200"/>
        </w:trPr>
        <w:tc>
          <w:tcPr>
            <w:tcW w:w="1892"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Дата виникнення обмеження</w:t>
            </w:r>
          </w:p>
        </w:tc>
      </w:tr>
      <w:tr w:rsidR="001758B8" w:rsidRPr="00142BD6">
        <w:trPr>
          <w:trHeight w:val="200"/>
        </w:trPr>
        <w:tc>
          <w:tcPr>
            <w:tcW w:w="1892"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8 118 440</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658 394</w:t>
            </w:r>
          </w:p>
        </w:tc>
        <w:tc>
          <w:tcPr>
            <w:tcW w:w="4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Статутом Товариства визначенi права акцiонерiв щодо участi та голосуваннi на загальних зборах акцiонерiв. Вiдповiдно до Статуту кожною простою акцiєю Товариства її власнику - акцiонеру надається однакова сукупнiсть прав. У загальних зборах акцiонерiв можуть брати участь особи, включенi до перелiку акцiонерiв, якi мають право на таку участь, або їх представники. 658394 штук акцiй не є голосуючими.</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Голосування на загальних зборах акцiонерiв з питань порядку денного проводиться тiльки з використанням бюлетенiв для голосування, отримання яких акцiонерами (їх представниками) пiдтверджується пiдписами учасникiв загальних зборiв у перелiку акцiонерiв, якi зареєструвалися для участi у загальних зборах.</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Одна голосуюча акцiя надає акцiонеру один голос для вирiшення кожного з питань, винесених на голосування на загальних зборах, крiм проведення кумулятивного голосування.  Право голосу на загальних зборах акцiонерiв мають акцiонери - власники простих акцiй </w:t>
            </w:r>
            <w:r w:rsidRPr="00142BD6">
              <w:rPr>
                <w:rFonts w:ascii="Times New Roman CYR" w:eastAsiaTheme="minorEastAsia" w:hAnsi="Times New Roman CYR" w:cs="Times New Roman CYR"/>
                <w:sz w:val="24"/>
                <w:szCs w:val="24"/>
              </w:rPr>
              <w:lastRenderedPageBreak/>
              <w:t xml:space="preserve">Товариства, що володiють акцiями на дату складання перелiку акцiонерiв, якi мають право на участь у загальних зборах. Акцiонер не може бути позбавлений права голосу. Акцiонер не має права голосу при вирiшеннi загальними зборами питань щодо вчинення з ним правочину та щодо спору з ним i Товариством. </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Оскiльки на протязi 2015-2018р. р. загальнi збори акцiонерiв не проводилися, то iнформацiя про будь-якi порушення прав участi акцiонерiв та у голосуваннi їх на загальних зборах акцiонерiв вiдсутня.</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Призначення та звiльнення Наглядової ради: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п.10.5 Статуту Наглядова рада обирається Загальними зборами простою бiльшiстю голосiв акцiонерiв, якi зареєструвалися для участi у Загальних зборах та є власниками голосуючих з цього питання акцiй.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Товариства обирається членами Наглядової ради з їх числа простою бiльшiстю голосiв вiд кiлькiсного складу Наглядової ради. Голова Наглядової ради може обиратися Загальними зборами акцiонерiв. У випадку, якщо обраний Загальними зборами акцiонерiв Голова Наглядової ради втрачає свої повноваження з пiдстав, передбачених Статутом Товариства, Голова Наглядової ради обирається Наглядовою радою з числа членiв Наглядової ради та здiйснює повноваження голови Наглядової ради до моменту припинення його повноважень вiдповiдно до вимог Статуту.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обираються загальними зборами.Обрання членiв Наглядової ради Товариства здiйснюється шляхом кумулятивного голосування.Одна й та сама особа може обиратися до складу Наглядової ради неодноразово.Кiлькiсний склад Наглядової ради встановлюється Загальними зборами.Член Наглядової ради не може бути одночасно Директором або членом Ревiзiйної комiсiї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вправi прийняти рiшення про дострокове припинення повноважень членiв Наглядової ради та одночасне обрання нових членiв.Рiшення про дострокове припинення повноважень членiв Наглядової ради повинно прийматися стосовно всiх членiв Наглядової ради.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Призначення та звiльнення Директора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Одноосiбним виконавчим органом Товариства, який здiйснює управлiння його поточною дiяльнiстю, дiє вiд його iменi в межах, передбачених Статутом Товариства, чинним законодавством України та внутрiшнiми документами Товариства, та органiзовує виконання рiшень Загальних зборiв та Наглядової ради є Директор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призначається рiшенням  Наглядової ради. Рiшення про обрання Директора одночасно є рiшенням про вiдкликання особи, яка здiйснювала повноваження керiвника виконавчого органу до цього часу. Пiдстави припинення повноважень Директора встановлюються Статутом, а також укладеним з ним контрактом. Зокрема, повноваження Директора припиняються достроково у разi: подання до Наглядової ради заяви про складання повноважень; його смертi, визнання його судом недiєздатним, обмежено дiєздатним, безвiсно вiдсутнiм; в разi набрання законної сили вироком чи рiшенням суду, яким його засуджено до покарання, що виключає можливiсть виконання ним своїх обов'язкiв; вiдкликання його за рiшенням Наглядової ради; визнання Загальними зборами або Наглядовою радою роботи Директора  незадовiльною; настання iнших обставин, передбачених чинним законодавством, договором (контрактом), укладеним мiж Товариством та Директором . Крiм того, Директор  може бути достроково вiдкликаний з посади також у разi його некомпетентностi, зловживання посадовим становищем, розголошення комерцiйної чи iншої таємницi, у разi вчинення iнших дiй чи бездiяльностi, що заподiюють шкоду iнтересам Товариства в цiлому або акцiонерам Товариства, а також з iнших пiдстав, передбачених законодавством та трудовим договором. Члени Наглядової ради мають повноваження, визначенi законодавством, Статутом, рiшеннями Загальних зборiв акцiонерiв, зокрема: отримувати будь-яку iнформацiю про дiяльнiсть Товариства, знайомитися з документами.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Наглядової ради вiдповiдно до Статуту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органом, що здiйснює захист прав акцiонерiв Товариства, i в межах компетенцiї, визначеної Статутом Товариства та Законом України "Про акцiонернi товариства", контролює та регулює дiяльнiсть виконавчого органу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компетенцiї Наглядової ради належить: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затвердження в межах своєї компетенцiї положень, якими регулюються питання, пов'язанi з дiяльнiстю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пiдготовка та визначення порядку денного Загальних зборiв, прийняття рiшення про дату їх проведення та про включення пропозицiй до порядку денного (визначення доцiльностi внесення до порядку денного Загальних зборiв питань, запропонованих акцiонерами або виконавчим органом Товариства, за виключенням випадкiв, коли вiдповiдно до законодавства запропонованi питання вносяться до порядку денного Загальних зборiв обов'язково), внесення змiн до порядку денного Загальних зборiв, iнформування акцiонерiв про проведення Загальних зборiв у встановленому чинним законодавством України порядку, крiм скликання акцiонерами позачергових Загальних зборiв;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прийняття рiшення про скликання та проведення чергових та позачергових Загальних зборiв за власною iнiцiативою, на вимогу акцiонерiв або за пропозицiєю Виконавчого органу Товариства, подання на розгляд Загальних зборiв проектiв рiшень, пропозицiй i рекомендацiй з питань порядку денного;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продаж ранiше викуплених Товариством акцiй;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прийняття рiшення про розмiщення Товариством iнших цiнних паперiв, крiм акцiй, на суму, що не перевищує 25 вiдсоткiв вартостi активiв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прийняття рiшення про викуп розмiщених Товариством iнших цiнних паперiв, крiм акцiй;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затвердження ринкової вартостi майна у випадках, передбачених Законом України "Про акцiонернi товариства" i Статутом;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обрання та припинення повноважень Директора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затвердження умов контракту, який укладатиметься з Директором Товариства, встановлення розмiру його винагороди, уповноваження особи на пiдписання вiд iменi Товариства трудового </w:t>
      </w:r>
      <w:r>
        <w:rPr>
          <w:rFonts w:ascii="Times New Roman CYR" w:hAnsi="Times New Roman CYR" w:cs="Times New Roman CYR"/>
          <w:sz w:val="24"/>
          <w:szCs w:val="24"/>
        </w:rPr>
        <w:lastRenderedPageBreak/>
        <w:t>договору (контракту) з Директором;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вiдсторонення Директора вiд виконання його повноважень та обрання особи, яка тимчасово здiйснюватиме повноваження Директора;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обрання та припинення повноважень голови та членiв iнших органiв Товариства, окрiм випадкiв передбачених Статутом;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обрання реєстрацiйної комiсiї, за винятком випадкiв, встановлених Законом України "Про акцiонернi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обрання аудитора Товариства та визначення умов договору, що укладатиметься з ним, встановлення розмiру оплати його послуг;</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визначення дати складання перелiку осiб, якi мають право на отримання дивiдендiв, порядку та строкiв виплати дивiдендiв у межах граничного строку, визначеного Законом України "Про акцiонернi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визначення дати складення перелiку акцiонерiв, якi мають бути повiдомленi про проведення Загальних зборiв та мають право на участь у Загальних зборах;</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вирiшення питань про заснування або участь Товариства у промислово-фiнансових групах та iнших об'єднаннях, про заснування або участь в iнших юридичних особах, про придбання або вiдчуження корпоративних прав, акцiй iнших емiтентiв;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прийняття рiшення про приєднання, затвердження передавального акта та умов договору про приєднання Товариства до iншого акцiонерного товариства, якщо Товариству належить бiльш як 90 вiдсоткiв простих акцiй товариства, що приєднується;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прийняття рiшення про вчинення значних правочинiв, якщо ринкова вартiсть майна або послуг, що є його предметом, становить вiд 10 до 25 вiдсоткiв вартостi активiв за даними останньої рiчної фiнансової звiтностi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визначення ймовiрностi визнання Товариства неплатоспроможним внаслiдок прийняття ним на себе зобов'язань або їх виконання, утому числi внаслiдок виплати дивiдендiв або викупу акцiй;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прийняття рiшення про обрання (замiну) депозитарiя цiнних паперiв та затвердження умов договору, що укладатиметься з ним, встановлення розмiру оплати його послуг;</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надсилання в порядку, передбаченому Законом України "Про акцiонернi товариства", пропозицiй акцiонерам про придбання особою (особами, що дiють спiльно) значного пакета акцiй;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погодження основних напрямiв дiяльностi та перспективних планiв розвитку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затвердження форми i тексту бюлетеня для голосування, крiм випадкiв скликання позачергових Загальних зборiв акцiонерами;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 складають комерцiйну таємницю Товариства, їх складу та обсягу, порядок захисту, з урахуванням вимог чинного законодавства України;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 вирiшення iнших питань, що належать до компетенцiї Наглядової ради згiдно iз Законом України "Про акцiонернi товариства", Статутом або переданi на вирiшення Наглядовiй радi Загальними зборами.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прийняття рiшення про вчинення правочину, щодо якого є заiнтересованiсть, за винятком випадкiв, передбачених законодавством;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прийняття рiшення про обрання корпоративного секретаря;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розробка умов договору про злиття (приєднання) або план подiлу (видiлу, перетворення), пiдготовка пояснень до таких договорiв акцiонерам;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 винесення на Загальнi збори питання про припинення (злиття, приєднання, подiл, перетворення) або видiл, про затвердження умов договору  про злиття (приєднання) або плану подiлу (видiлу, перетворення), передавального акта або розподiльчого балансу;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29) у випадку участi Товариства у злиттi, прийняття рiшення  про  затвердження проекту статуту акцiонерного товариства, створюваного в результатi злиття акцiонерних товариств,  проекту  </w:t>
      </w:r>
      <w:r>
        <w:rPr>
          <w:rFonts w:ascii="Times New Roman CYR" w:hAnsi="Times New Roman CYR" w:cs="Times New Roman CYR"/>
          <w:sz w:val="24"/>
          <w:szCs w:val="24"/>
        </w:rPr>
        <w:lastRenderedPageBreak/>
        <w:t>договору про  злиття  акцiонерних  товариств,  пояснень до умов договору про злиття, схвалення передавального  акта, пiдготовленого  комiсiєю з припинення  товариства, умов конвертацiї акцiй товариства, що припиняється, в акцiї товариства,  створюваного  в  результатi злиття, отримання  висновку  незалежного  експерта  щодо  умов  договору  про  злиття;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30) з урахуванням вимог Статуту щодо укладення значних правочинiв, прийняття рiшення та надання дозволу (повноважень) Директору Товариства на укладення, змiну чи розiрвання Товариством будь-яких правочинiв на суму, яка перевищує 100 000,00 гривень або її еквiваленту в iноземнiй валютi за курсом НБУ, на момент укладення правочину.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 з урахуванням вимог цього Статуту щодо укладення значних правочинiв, прийняття рiшення та надання дозволу (повноважень) Директору Товариства на укладення договорiв (угод, контрактiв), незалежно вiд їх суми,  щодо: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розпорядження будь-яким нерухомим майном Товариства, включаючи земельнi дiлянки, в тому числi, але не виключно - щодо застави, iпотеки та будь-якого вiдчуження нерухомого майна Товариства (в тому числi передачi нерухомого майна як внеску до статутного (складеного) капiталу iншого пiдприємства), вiдмови вiд права користування чи права власностi на земельну дiлянку тощо, включаючи майно та майновi права його дочiрнiх пiдприємств, фiлiй та представництв;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передачi в оренду, платне/безоплатне користування рухомого i нерухомого майна на строк бiльше 1 (одного)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розпорядження в будь-який спосiб корпоративними правами, цiнними паперами, що належать Товариству в iнших товариствах, пiдприємствах та об'єднаннях;</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розпорядження в будь-який спосiб об'єктами права iнтелектуальної власностi;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надання будь-якої позики, поруки (поручительства), гарантiї, отримання кредиту, а також передачi в довiрче управлiння майна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у випадку прийняття Загальними зборами рiшення про попереднє схвалення значних правочинiв, якi можуть вчинятися Товариством протягом одного року з дня прийняття такого рiшення, надання дозволу (повноважень) Директору Товариства на їх укладення в кожному окремому випадку укладення такого правочину.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 прийняття рiшення про створення вiдокремлених пiдроздiлiв - фiлiй, представництв, дочiрнiх пiдприємств, затвердження їх статутiв та положень, обрання та вiдкликання їх керiвникiв;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 визначення перелiку вiдомостей, що складають комерцiйну таємницю Товариства, їх складу та обсягу, порядок захисту, з урахуванням вимог чинного законодавства України;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 вирiшення iнших питань, що належать до компетенцiї Наглядової ради згiдно iз законом України "Про акцiонернi товариства", Статутом Товариства або переданi  на вирiшення Наглядовiй радi Загальними зборами.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Питання, що належать до виключної компетенцiї Наглядової ради, не можуть вирiшуватися iншими органами Товариства, крiм загальних зборiв, за винятком випадкiв, встановлених Законом України "Про акцiонернi товариства" та статутом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повноважень Директора належать всi питання дiяльностi Товариства, крiм тих, що вiднесенi до компетенцiї Наглядової ради та Загальних зборiв.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вправi без довiреностi дiяти вiд iменi Товариства, в тому числi представляти його iнтереси: вчиняти правочини, видавати накази та розпорядження, обов'язковi для виконання всiма  працiвниками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та повноваження Директора: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без довiреностi вступати у цивiльнi правовiдносини вiд iменi Товариства, представляти iнтереси Товариства у вiдносинах з державними органами, господарськими та iншими судами, </w:t>
      </w:r>
      <w:r>
        <w:rPr>
          <w:rFonts w:ascii="Times New Roman CYR" w:hAnsi="Times New Roman CYR" w:cs="Times New Roman CYR"/>
          <w:sz w:val="24"/>
          <w:szCs w:val="24"/>
        </w:rPr>
        <w:lastRenderedPageBreak/>
        <w:t>пiдприємствами, установами та органiзацiями та вчиняти вiд його iменi юридичнi дiї  в межах компетенцiї, визначеної  цим Статутом;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 урахуванням вимог Статуту щодо укладення значних правочинiв, самостiйно приймати рiшення про укладення, правочинiв (угод,</w:t>
      </w:r>
      <w:r>
        <w:rPr>
          <w:rFonts w:ascii="Times New Roman CYR" w:hAnsi="Times New Roman CYR" w:cs="Times New Roman CYR"/>
          <w:sz w:val="24"/>
          <w:szCs w:val="24"/>
        </w:rPr>
        <w:tab/>
        <w:t>договорiв) на суму, що не перевищує 100 000,00 грн., або її еквiваленту в iноземнiй валютi за курсом НБУ, за винятком тих правочинiв (договорiв), прийняття рiшення про укладення, яких вiдноситься до компетенцiї Наглядової ради незалежно вiд їх суми, вiдповiдно до Статуту;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укладати вiд iменi Товариства правочини (договори):</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право на прийняття рiшення про укладення яких належить Директору, вiдповiдно до Статуту;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 iншi правочини (договори), прийняття рiшення про укладення яких вiднесено до компетенцiї Наглядової ради Товариства, Загальних зборiв, за умови, що таке рiшення було прийняте Наглядовою радою i доведене до вiдома Директора.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розпоряджатися вiд iменi Товариства, вiдповiдно до чинного</w:t>
      </w:r>
      <w:r>
        <w:rPr>
          <w:rFonts w:ascii="Times New Roman CYR" w:hAnsi="Times New Roman CYR" w:cs="Times New Roman CYR"/>
          <w:sz w:val="24"/>
          <w:szCs w:val="24"/>
        </w:rPr>
        <w:tab/>
        <w:t>законодавства i Статуту, майном та коштами Товариства, пiдписувати вiд iменi Товариства угоди та iншi фiнансовi та майновi зобов'язання;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вiдкривати рахунки у  фiнансово-кредитних установах: поточнi, валютнi</w:t>
      </w:r>
      <w:r>
        <w:rPr>
          <w:rFonts w:ascii="Times New Roman CYR" w:hAnsi="Times New Roman CYR" w:cs="Times New Roman CYR"/>
          <w:sz w:val="24"/>
          <w:szCs w:val="24"/>
        </w:rPr>
        <w:tab/>
        <w:t xml:space="preserve">та iншi рахунки Товариства,  а також рахунки у цiнних паперах, особовi рахунки тощо;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здiйснювати керiвництво роботою фiлiй, представництв, пiдроздiлiв Товариства, забезпечуючи  виконання покладених на них завдань та затвердження їх звiтiв;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видавати накази i розпорядження, якi є обов'язковими для виконання</w:t>
      </w:r>
      <w:r>
        <w:rPr>
          <w:rFonts w:ascii="Times New Roman CYR" w:hAnsi="Times New Roman CYR" w:cs="Times New Roman CYR"/>
          <w:sz w:val="24"/>
          <w:szCs w:val="24"/>
        </w:rPr>
        <w:tab/>
        <w:t>працiвниками Товариства, та вирiшувати iншi питання, якi дорученi йому</w:t>
      </w:r>
      <w:r>
        <w:rPr>
          <w:rFonts w:ascii="Times New Roman CYR" w:hAnsi="Times New Roman CYR" w:cs="Times New Roman CYR"/>
          <w:sz w:val="24"/>
          <w:szCs w:val="24"/>
        </w:rPr>
        <w:tab/>
        <w:t>Загальними зборами акцiонерiв та/чи Наглядовою радою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видавати (вiдмiняти) доручення (довiреностi) на право виконання дiй та здiйснення представництва вiд iменi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придбавати в iнтересах Товариства iноземну валюту через банкiвськi установи, якi мають вiдповiдну лiцензiю;</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представляти Товариство у вiдносинах з українськими та iноземними пiдприємствами,  установами, органiзацiями;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 розробляти  плани  господарської дiяльностi Товариства та виносити їх  на затвердження Наглядовiй радi;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затверджувати штатний розклад, правила внутрiшнього трудового розпорядку, посадовi iнструкцiї та посадовi оклади працiвникiв Товариства, визначати розмiр оплати працi, а також матерiального заохочення працiвникiв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вiдповiдно до трудового законодавства приймати на роботу i звiльняти працiвникiв</w:t>
      </w:r>
      <w:r>
        <w:rPr>
          <w:rFonts w:ascii="Times New Roman CYR" w:hAnsi="Times New Roman CYR" w:cs="Times New Roman CYR"/>
          <w:sz w:val="24"/>
          <w:szCs w:val="24"/>
        </w:rPr>
        <w:tab/>
        <w:t>Товариства  у встановленому порядку, накладати дисциплiнарнi стягнення, здiйснювати заходи щодо морального i матерiального заохочення працiвникiв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пiдписувати колективний договiр, змiни та Доповнення до нього;</w:t>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встановлювати або затверджувати функцiональнi обов'язки працiвникiв Товариства з урахуванням вимог чинного законодавства України i Статуту Товариства;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16) приймати рiшення про вiдрядження працiвникiв у тому числi за кордон;</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забезпечувати дотримання норм чинного законодавства України про працю;</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Товариства у межах органiзацiйної структури;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органiзовувати  ведення бухгалтерського облiку та звiтностi в Товариствi;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затверджувати  тарифи на наданi Товариством послуги;</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затверджувати та впроваджувати внутрiшнi нормативнi акти Товариства, контролювати їх виконання;</w:t>
      </w:r>
      <w:r>
        <w:rPr>
          <w:rFonts w:ascii="Times New Roman CYR" w:hAnsi="Times New Roman CYR" w:cs="Times New Roman CYR"/>
          <w:sz w:val="24"/>
          <w:szCs w:val="24"/>
        </w:rPr>
        <w:tab/>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приймати рiшення про пред'явлення претензiй та позовiв вiд iменi Товариства;</w:t>
      </w:r>
      <w:r>
        <w:rPr>
          <w:rFonts w:ascii="Times New Roman CYR" w:hAnsi="Times New Roman CYR" w:cs="Times New Roman CYR"/>
          <w:sz w:val="24"/>
          <w:szCs w:val="24"/>
        </w:rPr>
        <w:tab/>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у випадку набуття або вiдчуження Товариством, за рiшенням Наглядової ради, корпоративних прав або часток (паїв, акцiй) у статутному капiталi iнших юридичних осiб вiд iменi Товариства приймати участь в органах управлiння таких юридичних осiб (у т.ч. у вищих органах управлiння), вiд iменi Товариства голосувати (приймати участь у голосуваннi) щодо </w:t>
      </w:r>
      <w:r>
        <w:rPr>
          <w:rFonts w:ascii="Times New Roman CYR" w:hAnsi="Times New Roman CYR" w:cs="Times New Roman CYR"/>
          <w:sz w:val="24"/>
          <w:szCs w:val="24"/>
        </w:rPr>
        <w:lastRenderedPageBreak/>
        <w:t>питань, якi розглядаються органами управлiння таких юридичних осiб (у т.ч. щодо питань про затвердження статутiв таких юридичних осiб), вiд iменi Товариства пiдписувати статути таких юридичних осiб, а також пiдписувати вiд iменi Товариства заяви про вихiд зi складу учасникiв таких юридичних осiб.</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здiйснювати iншi дiї в межах своїх повноважень, та вирiшувати iншi питання, вiднесенi до його компетенцiї Статутом або внутрiшнiми iнших документами Товариства за винятком тих, що  входять до компетенцiї органiв та посадових осiб Товариства.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несе персональну вiдповiдальнiсть за виконання покладених на Товариство завдань.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 пiдпису вiд iменi Товариства без довiреностi має Директор. Iншi особи мають право пiдпису вiд iменi Товариства на пiдставi довiреностей, якi видає Директор Товариства..</w:t>
      </w:r>
      <w:r>
        <w:rPr>
          <w:rFonts w:ascii="Times New Roman CYR" w:hAnsi="Times New Roman CYR" w:cs="Times New Roman CYR"/>
          <w:sz w:val="24"/>
          <w:szCs w:val="24"/>
        </w:rPr>
        <w:tab/>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аудитора щодо Звiту про корпоративне управлiння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роботи, проведеної пiд час аудиту, на нашу думку, Звiт про корпоративне управлiння пiдготовлено вiдповiдно до додаткових  вимог, викладених у ч. 3 ст.40-1 Закону України "Про цiннi папери та фондовий ринок".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перевiрили iнформацiю у Звiтi про корпоративне управлiння Компанiї, розкриття якої вимагається пп. 5-9  ч. 3 ст.40-1 Закону України "Про цiннi папери та фондовий ринок", стосовно: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опису основних характеристик внутрiшнього контролю i управлiння ризиками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перелiку осiб, якi прямо або опосередковано є власниками значного пакета акцiй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iнформацiї про будь-якi обмеження прав участi та голосування акцiонерiв (учасникiв) на загальних зборах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порядку призначення та звiльнення посадових осiб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повноваження посадових осiб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у Звiтi про корпоративне управлiння Компанiї, розкриття якої вимагається п.п. 5 - 9 ч. 3 ст.40-1 Закону України "Про цiннi папери та фондовий ринок",  узгоджується iз iнформацiєю, що мiститься у внутрiшнiх, корпоративних та статутних документах за звiтний перiод, що закiнчився 31 грудня 2018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пiд час аудиту Звiту про корпоративне управлiння ми перевiрили  iнформацiю,  розкриття якої вимагається п.п. 1-4  ч.  3 ст.40-1 Закону України "Про цiннi папери та фондовий ринок":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посилання на власний кодекс корпоративного управлiння, яким керується Компанiя, або на кодекс корпоративного управлiння фондової бiржi, об'єднання юридичних осiб або iнший кодекс корпоративного управлiння, який Компанiя добровiльно вирiшила застосовувати з розкриттям вiдповiдної iнформацiї про практику корпоративного управлiння, застосовувану понад визначенi законодавством вимоги;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проведенi загальнi збори акцiонерiв (учасникiв) та загальний опис прийнятих на зборах рiшень,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персональний склад Наглядової ради та колегiального виконавчого органу Компанiї, їхнiх комiтетiв (за наявностi), iнформацiю про проведенi засiдання та загальний опис прийнятих на них рiшень.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перевiрцi iнформацiї у Звiтi про корпоративне управлiння Компанiї, розкриття якої </w:t>
      </w:r>
      <w:r>
        <w:rPr>
          <w:rFonts w:ascii="Times New Roman CYR" w:hAnsi="Times New Roman CYR" w:cs="Times New Roman CYR"/>
          <w:sz w:val="24"/>
          <w:szCs w:val="24"/>
        </w:rPr>
        <w:lastRenderedPageBreak/>
        <w:t>вимагається п. п. 1 - 4 ч. 3 ст.40-1 Закону України "Про цiннi папери та фондовий ринок", ми не  виявили невiдповiдностi цiєї iнформацiї вимогам зазначених вище пунктiв Закону України "Про цiннi папери та фондовий ринок".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повiдомляємо тим, кого надiлено найвищими повноваженнями, разом з iншими питаннями iнформацiю про запланований обсяг i час проведення аудиту та суттєвi аудиторськi результати, включаючи будь-якi значнi недолiки системи  внутрiшнього контролю, виявленi нами пiд час аудиту.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також надаємо тим, кого надiлено найвищими повноваженнями, твердження, що ми виконали вiдповiднi етичнi вимоги щодо незалежностi, та повiдомляємо їм про всi стосунки й iншi питання, якi могли б об?рунтовано вважатись такими, що впливають на нашу незалежнiсть, а також, де це застосовно, щодо вiдповiдних застережних заходiв.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перелiку всiх питань, iнформацiя щодо яких надавалась тим, кого надiлено найвищими повноваженнями, ми визначили тi, що були найбiльш значущими пiд час аудиту фiнансової звiтностi поточного перiоду, тобто тi, якi є ключовими питаннями аудиту. Ми описуємо цi питання в нашому звiтi аудитора крiм випадкiв, якщо законодавчим чи регуляторним актом заборонено публiчне розкриття такого питання, або коли за вкрай виняткових обставин ми визначаємо, що таке питання не слiд висвiтлювати в нашому звiтi, оскiльки негативнi наслiдки такого висвiтлення можуть очiкувано переважити його кориснiсть для iнтересiв громадськостi.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ринку фінансових послуг" (для фінансових установ)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1758B8" w:rsidRPr="00142BD6">
        <w:trPr>
          <w:trHeight w:val="200"/>
        </w:trPr>
        <w:tc>
          <w:tcPr>
            <w:tcW w:w="3300" w:type="dxa"/>
            <w:vMerge w:val="restart"/>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за видами акцій</w:t>
            </w:r>
          </w:p>
        </w:tc>
      </w:tr>
      <w:tr w:rsidR="001758B8" w:rsidRPr="00142BD6">
        <w:trPr>
          <w:trHeight w:val="200"/>
        </w:trPr>
        <w:tc>
          <w:tcPr>
            <w:tcW w:w="3300" w:type="dxa"/>
            <w:vMerge/>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b/>
                <w:bCs/>
              </w:rPr>
              <w:t>Привілейовані іменні</w:t>
            </w:r>
          </w:p>
        </w:tc>
      </w:tr>
      <w:tr w:rsidR="001758B8" w:rsidRPr="00142BD6">
        <w:trPr>
          <w:trHeight w:val="200"/>
        </w:trPr>
        <w:tc>
          <w:tcPr>
            <w:tcW w:w="33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ПРИВАТНА КОМПАНIЯ З ОБМЕЖЕНОЮ ВIДПОВIДАЛЬНIСТЮ ВЕСТ ОIЛ ГРУП ХОЛДIНГ Б.В. (WESTOILGROUPHOLDINGB.V. PrivateLimitedLiabilityCompany)</w:t>
            </w:r>
          </w:p>
        </w:tc>
        <w:tc>
          <w:tcPr>
            <w:tcW w:w="14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58923934</w:t>
            </w:r>
          </w:p>
        </w:tc>
        <w:tc>
          <w:tcPr>
            <w:tcW w:w="2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1101, НIДЕРЛАНДИ, * р-н, Амстердам Зуiдоост,  Херiкербергвег, 238</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за видами акцій</w:t>
            </w:r>
          </w:p>
        </w:tc>
      </w:tr>
      <w:tr w:rsidR="001758B8" w:rsidRPr="00142BD6">
        <w:trPr>
          <w:trHeight w:val="200"/>
        </w:trPr>
        <w:tc>
          <w:tcPr>
            <w:tcW w:w="7000" w:type="dxa"/>
            <w:gridSpan w:val="3"/>
            <w:vMerge/>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b/>
                <w:bCs/>
              </w:rPr>
              <w:t>Привілейовані іменні</w:t>
            </w:r>
          </w:p>
        </w:tc>
      </w:tr>
      <w:tr w:rsidR="001758B8" w:rsidRPr="00142BD6">
        <w:trPr>
          <w:trHeight w:val="200"/>
        </w:trPr>
        <w:tc>
          <w:tcPr>
            <w:tcW w:w="7000" w:type="dxa"/>
            <w:gridSpan w:val="3"/>
            <w:tcBorders>
              <w:top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0"/>
        </w:trPr>
        <w:tc>
          <w:tcPr>
            <w:tcW w:w="7000" w:type="dxa"/>
            <w:gridSpan w:val="3"/>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6838" w:h="11906" w:orient="landscape"/>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1758B8" w:rsidRDefault="001758B8">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1758B8" w:rsidRPr="00142BD6">
        <w:trPr>
          <w:trHeight w:val="300"/>
        </w:trPr>
        <w:tc>
          <w:tcPr>
            <w:tcW w:w="2462"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1758B8" w:rsidRPr="00142BD6">
        <w:trPr>
          <w:trHeight w:val="300"/>
        </w:trPr>
        <w:tc>
          <w:tcPr>
            <w:tcW w:w="2462"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8 118 440</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0,25</w:t>
            </w:r>
          </w:p>
        </w:tc>
        <w:tc>
          <w:tcPr>
            <w:tcW w:w="5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Простi   iменнi Акцiї надають їх власникам однакову сукупнiсть прав, включаючи право:</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1. брати участь в управлiннi Товариством (шляхом участi та голосування на Загальних зборах);</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2. отримувати iнформацiю про  господарську  дiяльнiсть Товариства у порядку, встановленому Статутом та внутрiшнiми документами Товариства;</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3. отримувати у разi лiквiдацiї Товариства частину майна або    вартостi частини майнаТовариства, пропорцiйну  частцi  Акцiонера  у  Статутному капiталi;</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4. брати участь у розподiлi прибутку Товариства та одержувати його частину (дивiденди),  у порядку, визначеному цим Статутом;</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5. реалiзовувати iншi права, встановленi Статутом та Законом, включаючи: (а) право на  вiльне  вiдчуження Акцiй третiм особам;</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(б) право на переважне придбання Акцiй, що додатково розмiщуються Товариством в процесi  емiсiї  ;</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(в) право вимагати обов'язкового викупу Товариством належних йому Акцiй, у випадках, передбачених Законом про АТ.</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Публiчна пропозицiя вiдсутня. Допуску до торгiв на фондовiй бiржi немає.</w:t>
            </w:r>
          </w:p>
        </w:tc>
      </w:tr>
      <w:tr w:rsidR="001758B8" w:rsidRPr="00142BD6">
        <w:trPr>
          <w:trHeight w:val="300"/>
        </w:trPr>
        <w:tc>
          <w:tcPr>
            <w:tcW w:w="15083" w:type="dxa"/>
            <w:gridSpan w:val="5"/>
            <w:tcBorders>
              <w:top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Примітки:</w:t>
            </w:r>
          </w:p>
        </w:tc>
      </w:tr>
      <w:tr w:rsidR="001758B8" w:rsidRPr="00142BD6">
        <w:trPr>
          <w:trHeight w:val="300"/>
        </w:trPr>
        <w:tc>
          <w:tcPr>
            <w:tcW w:w="15083" w:type="dxa"/>
            <w:gridSpan w:val="5"/>
            <w:tcBorders>
              <w:top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sectPr w:rsidR="001758B8">
          <w:pgSz w:w="16838" w:h="11906" w:orient="landscape"/>
          <w:pgMar w:top="850" w:right="850" w:bottom="850" w:left="1400" w:header="720" w:footer="720" w:gutter="0"/>
          <w:cols w:space="720"/>
          <w:noEndnote/>
        </w:sectPr>
      </w:pPr>
    </w:p>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1758B8" w:rsidRPr="00142BD6">
        <w:trPr>
          <w:trHeight w:val="200"/>
        </w:trPr>
        <w:tc>
          <w:tcPr>
            <w:tcW w:w="12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Частка у статутному капіталі (у відсотках)</w:t>
            </w:r>
          </w:p>
        </w:tc>
      </w:tr>
      <w:tr w:rsidR="001758B8" w:rsidRPr="00142BD6">
        <w:trPr>
          <w:trHeight w:val="200"/>
        </w:trPr>
        <w:tc>
          <w:tcPr>
            <w:tcW w:w="12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w:t>
            </w:r>
          </w:p>
        </w:tc>
      </w:tr>
      <w:tr w:rsidR="001758B8" w:rsidRPr="00142BD6">
        <w:trPr>
          <w:trHeight w:val="200"/>
        </w:trPr>
        <w:tc>
          <w:tcPr>
            <w:tcW w:w="125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18.10.2011</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34/03/1/11</w:t>
            </w:r>
          </w:p>
        </w:tc>
        <w:tc>
          <w:tcPr>
            <w:tcW w:w="24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Волинське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UA 4000129985</w:t>
            </w:r>
          </w:p>
        </w:tc>
        <w:tc>
          <w:tcPr>
            <w:tcW w:w="15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8 118 440</w:t>
            </w:r>
          </w:p>
        </w:tc>
        <w:tc>
          <w:tcPr>
            <w:tcW w:w="14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2 029 610</w:t>
            </w:r>
          </w:p>
        </w:tc>
        <w:tc>
          <w:tcPr>
            <w:tcW w:w="14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100</w:t>
            </w:r>
          </w:p>
        </w:tc>
      </w:tr>
      <w:tr w:rsidR="001758B8" w:rsidRPr="00142BD6">
        <w:trPr>
          <w:trHeight w:val="200"/>
        </w:trPr>
        <w:tc>
          <w:tcPr>
            <w:tcW w:w="12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Акцiї в лiстингу не знаходяться,  торгiвля цiнними паперами на зовнiшньому та внутрiшньому ринках не здiйснювалась. Змiн щодо розмiру статутного капiталу (фонду) кiлькостi акцiй, їх номiнальної вартостi та категорiї не було. Додаткова емiсiя протягом звiтного перiоду не реєструвалась.</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6838" w:h="11906" w:orient="landscape"/>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1758B8" w:rsidRDefault="001758B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1758B8" w:rsidRPr="00142BD6">
        <w:trPr>
          <w:trHeight w:val="300"/>
        </w:trPr>
        <w:tc>
          <w:tcPr>
            <w:tcW w:w="1462"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1758B8" w:rsidRPr="00142BD6">
        <w:trPr>
          <w:trHeight w:val="300"/>
        </w:trPr>
        <w:tc>
          <w:tcPr>
            <w:tcW w:w="1462"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8</w:t>
            </w:r>
          </w:p>
        </w:tc>
      </w:tr>
      <w:tr w:rsidR="001758B8" w:rsidRPr="00142BD6">
        <w:trPr>
          <w:trHeight w:val="300"/>
        </w:trPr>
        <w:tc>
          <w:tcPr>
            <w:tcW w:w="1462"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18.10.2011</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34/03/1/11</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UA 400012998</w:t>
            </w:r>
          </w:p>
        </w:tc>
        <w:tc>
          <w:tcPr>
            <w:tcW w:w="2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8 118 440</w:t>
            </w:r>
          </w:p>
        </w:tc>
        <w:tc>
          <w:tcPr>
            <w:tcW w:w="2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2 029 610</w:t>
            </w:r>
          </w:p>
        </w:tc>
        <w:tc>
          <w:tcPr>
            <w:tcW w:w="15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7 460 046</w:t>
            </w:r>
          </w:p>
        </w:tc>
        <w:tc>
          <w:tcPr>
            <w:tcW w:w="15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142BD6">
              <w:rPr>
                <w:rFonts w:ascii="Times New Roman CYR" w:eastAsiaTheme="minorEastAsia" w:hAnsi="Times New Roman CYR" w:cs="Times New Roman CYR"/>
                <w:sz w:val="20"/>
                <w:szCs w:val="20"/>
              </w:rPr>
              <w:t>0</w:t>
            </w:r>
          </w:p>
        </w:tc>
      </w:tr>
      <w:tr w:rsidR="001758B8" w:rsidRPr="00142BD6">
        <w:trPr>
          <w:trHeight w:val="300"/>
        </w:trPr>
        <w:tc>
          <w:tcPr>
            <w:tcW w:w="15083" w:type="dxa"/>
            <w:gridSpan w:val="8"/>
            <w:tcBorders>
              <w:top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142BD6">
              <w:rPr>
                <w:rFonts w:ascii="Times New Roman CYR" w:eastAsiaTheme="minorEastAsia" w:hAnsi="Times New Roman CYR" w:cs="Times New Roman CYR"/>
                <w:b/>
                <w:bCs/>
                <w:sz w:val="20"/>
                <w:szCs w:val="20"/>
              </w:rPr>
              <w:t>Опис:</w:t>
            </w:r>
          </w:p>
        </w:tc>
      </w:tr>
      <w:tr w:rsidR="001758B8" w:rsidRPr="00142BD6">
        <w:trPr>
          <w:trHeight w:val="300"/>
        </w:trPr>
        <w:tc>
          <w:tcPr>
            <w:tcW w:w="15083" w:type="dxa"/>
            <w:gridSpan w:val="8"/>
            <w:tcBorders>
              <w:top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pPr>
    </w:p>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sectPr w:rsidR="001758B8">
          <w:pgSz w:w="16838" w:h="11906" w:orient="landscape"/>
          <w:pgMar w:top="850" w:right="850" w:bottom="850" w:left="1400" w:header="720" w:footer="720" w:gutter="0"/>
          <w:cols w:space="720"/>
          <w:noEndnote/>
        </w:sectPr>
      </w:pPr>
    </w:p>
    <w:p w:rsidR="001758B8" w:rsidRDefault="001758B8">
      <w:pPr>
        <w:widowControl w:val="0"/>
        <w:autoSpaceDE w:val="0"/>
        <w:autoSpaceDN w:val="0"/>
        <w:adjustRightInd w:val="0"/>
        <w:spacing w:after="0" w:line="240" w:lineRule="auto"/>
        <w:rPr>
          <w:rFonts w:ascii="Times New Roman CYR" w:hAnsi="Times New Roman CYR" w:cs="Times New Roman CYR"/>
          <w:sz w:val="20"/>
          <w:szCs w:val="20"/>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1758B8" w:rsidRPr="00142BD6">
        <w:trPr>
          <w:trHeight w:val="200"/>
        </w:trPr>
        <w:tc>
          <w:tcPr>
            <w:tcW w:w="3058" w:type="dxa"/>
            <w:vMerge w:val="restart"/>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Основні засоби, усього (тис. грн)</w:t>
            </w:r>
          </w:p>
        </w:tc>
      </w:tr>
      <w:tr w:rsidR="001758B8" w:rsidRPr="00142BD6">
        <w:trPr>
          <w:trHeight w:val="200"/>
        </w:trPr>
        <w:tc>
          <w:tcPr>
            <w:tcW w:w="3058" w:type="dxa"/>
            <w:vMerge/>
            <w:tcBorders>
              <w:top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кінець періоду</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4 894</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4 894</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3 599</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3 583</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3 599</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3 583</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235</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221</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235</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221</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1 025</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764</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1 025</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764</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4 894</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4 894</w:t>
            </w:r>
          </w:p>
        </w:tc>
        <w:tc>
          <w:tcPr>
            <w:tcW w:w="1082"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r>
      <w:tr w:rsidR="001758B8" w:rsidRPr="00142BD6">
        <w:trPr>
          <w:trHeight w:val="200"/>
        </w:trPr>
        <w:tc>
          <w:tcPr>
            <w:tcW w:w="3058"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Нарахування амортизацiї основних засобiв здiйснюється iз застосуванням звичайних норм амортизацiйних вiдрахувань.  Обмежень на використання майна емiтента немає. Первiсна вартiсть основних засобiв 16437 тис.грн., нарахований знос 11836.</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1758B8" w:rsidRPr="00142BD6">
        <w:trPr>
          <w:trHeight w:val="200"/>
        </w:trPr>
        <w:tc>
          <w:tcPr>
            <w:tcW w:w="4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попередній період</w:t>
            </w:r>
          </w:p>
        </w:tc>
      </w:tr>
      <w:tr w:rsidR="001758B8" w:rsidRPr="00142BD6">
        <w:trPr>
          <w:trHeight w:val="200"/>
        </w:trPr>
        <w:tc>
          <w:tcPr>
            <w:tcW w:w="4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1 388</w:t>
            </w:r>
          </w:p>
        </w:tc>
        <w:tc>
          <w:tcPr>
            <w:tcW w:w="3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1 294</w:t>
            </w:r>
          </w:p>
        </w:tc>
      </w:tr>
      <w:tr w:rsidR="001758B8" w:rsidRPr="00142BD6">
        <w:trPr>
          <w:trHeight w:val="200"/>
        </w:trPr>
        <w:tc>
          <w:tcPr>
            <w:tcW w:w="4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203</w:t>
            </w:r>
          </w:p>
        </w:tc>
      </w:tr>
      <w:tr w:rsidR="001758B8" w:rsidRPr="00142BD6">
        <w:trPr>
          <w:trHeight w:val="200"/>
        </w:trPr>
        <w:tc>
          <w:tcPr>
            <w:tcW w:w="4000" w:type="dxa"/>
            <w:gridSpan w:val="2"/>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r>
      <w:tr w:rsidR="001758B8" w:rsidRPr="00142BD6">
        <w:trPr>
          <w:trHeight w:val="200"/>
        </w:trPr>
        <w:tc>
          <w:tcPr>
            <w:tcW w:w="126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Розрахунок вартостi чистих активiв вiдбувався вiдповiдно до методичних рекомендацiй  та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1758B8" w:rsidRPr="00142BD6">
        <w:trPr>
          <w:trHeight w:val="200"/>
        </w:trPr>
        <w:tc>
          <w:tcPr>
            <w:tcW w:w="126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Чистi активи  пiдприємства  меншi за величину статутного капiталу  , що  не  вiдповiдає вимогам ст. 155 Цивiльного Кодексу України.</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1758B8" w:rsidRPr="00142BD6">
        <w:trPr>
          <w:trHeight w:val="2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Дата погашення</w:t>
            </w:r>
          </w:p>
        </w:tc>
      </w:tr>
      <w:tr w:rsidR="001758B8" w:rsidRPr="00142BD6">
        <w:trPr>
          <w:trHeight w:val="2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2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2 795</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3 130</w:t>
            </w:r>
          </w:p>
        </w:tc>
        <w:tc>
          <w:tcPr>
            <w:tcW w:w="194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300"/>
        </w:trPr>
        <w:tc>
          <w:tcPr>
            <w:tcW w:w="378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Зобов'язання достовiрнi, пiдтвердженi даними аналiтичного облiку.</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ПрАТ Фондове агенство "Схiд-Iнвест"</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Приватне акціонерне товариство</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25228595</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43020, Україна, Волинська обл., Луцький р-н, м. Луцьк, вул. Рiвненська, 48</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АЕ №263472</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Нацiональна комiсiя з цiнних паперiв та фондового ринку</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01.10.2013</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(0322) 776401</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(0322) 776402</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Депозитарна дiяльность депозитарної установи</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ТОВ "ВСЕСВIТ-АУДИТ"</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Товариство з обмеженою відповідальністю</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36355128</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04201, Україна, Київська обл., Оболонський р-н, м. Київ, вул. Кондратюка 4-226</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4260</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 xml:space="preserve">Найменування державного органу, що видав ліцензію </w:t>
            </w:r>
            <w:r w:rsidRPr="00142BD6">
              <w:rPr>
                <w:rFonts w:ascii="Times New Roman CYR" w:eastAsiaTheme="minorEastAsia" w:hAnsi="Times New Roman CYR" w:cs="Times New Roman CYR"/>
                <w:b/>
                <w:bCs/>
              </w:rPr>
              <w:lastRenderedPageBreak/>
              <w:t>або інший документ</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Аудиторська Палата України</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22.03.2006</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(044) 227 71 76</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(044) 227 71 76</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Надання аудиторських послуг</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ПАТ "Нацiональний депозитарiй України"</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Публічне акціонерне товариство</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30370711</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04071, Україна, Київська обл., Подiльський р-н, м. Київ, вул.Нижнiй Вал, 17/8</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АВ №581322</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Державна комiсiя з цiнних паперiв та фондового ринку</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19.09.2006</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(044) 591-04-39</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(044) 2791322</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Депозитарна дiяльнiсть депозитарiю цiнних паперiв</w:t>
            </w:r>
          </w:p>
        </w:tc>
      </w:tr>
      <w:tr w:rsidR="001758B8" w:rsidRPr="00142BD6">
        <w:trPr>
          <w:trHeight w:val="200"/>
        </w:trPr>
        <w:tc>
          <w:tcPr>
            <w:tcW w:w="60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both"/>
              <w:rPr>
                <w:rFonts w:ascii="Times New Roman CYR" w:eastAsiaTheme="minorEastAsia" w:hAnsi="Times New Roman CYR" w:cs="Times New Roman CYR"/>
              </w:rPr>
            </w:pPr>
            <w:r w:rsidRPr="00142BD6">
              <w:rPr>
                <w:rFonts w:ascii="Times New Roman CYR" w:eastAsiaTheme="minorEastAsia" w:hAnsi="Times New Roman CYR" w:cs="Times New Roman CYR"/>
              </w:rPr>
              <w:t>*</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1758B8" w:rsidRPr="00142BD6">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КОДИ</w:t>
            </w:r>
          </w:p>
        </w:tc>
      </w:tr>
      <w:tr w:rsidR="001758B8" w:rsidRPr="00142BD6">
        <w:trPr>
          <w:gridBefore w:val="2"/>
          <w:wBefore w:w="6626" w:type="dxa"/>
          <w:trHeight w:val="300"/>
        </w:trPr>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31.12.2018</w:t>
            </w:r>
          </w:p>
        </w:tc>
      </w:tr>
      <w:tr w:rsidR="001758B8" w:rsidRPr="00142BD6">
        <w:trPr>
          <w:trHeight w:val="298"/>
        </w:trPr>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03482531</w:t>
            </w:r>
          </w:p>
        </w:tc>
      </w:tr>
      <w:tr w:rsidR="001758B8" w:rsidRPr="00142BD6">
        <w:trPr>
          <w:trHeight w:val="298"/>
        </w:trPr>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Територія</w:t>
            </w:r>
          </w:p>
        </w:tc>
        <w:tc>
          <w:tcPr>
            <w:tcW w:w="4466"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w:t>
            </w:r>
          </w:p>
        </w:tc>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071000004</w:t>
            </w:r>
          </w:p>
        </w:tc>
      </w:tr>
      <w:tr w:rsidR="001758B8" w:rsidRPr="00142BD6">
        <w:trPr>
          <w:trHeight w:val="298"/>
        </w:trPr>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230</w:t>
            </w:r>
          </w:p>
        </w:tc>
      </w:tr>
      <w:tr w:rsidR="001758B8" w:rsidRPr="00142BD6">
        <w:trPr>
          <w:trHeight w:val="298"/>
        </w:trPr>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Вид економічної діяльності</w:t>
            </w:r>
          </w:p>
        </w:tc>
        <w:tc>
          <w:tcPr>
            <w:tcW w:w="4466"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Оптова торгівля твердим, рідким, газоподібним паливом і подібними продуктами</w:t>
            </w:r>
          </w:p>
        </w:tc>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46.71</w:t>
            </w:r>
          </w:p>
        </w:tc>
      </w:tr>
    </w:tbl>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w:t>
      </w: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м.Ковель, вул.Луцька, 21, (03352) 5-11-72</w:t>
      </w: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5650"/>
        <w:gridCol w:w="350"/>
      </w:tblGrid>
      <w:tr w:rsidR="001758B8" w:rsidRPr="00142BD6">
        <w:trPr>
          <w:trHeight w:val="298"/>
        </w:trPr>
        <w:tc>
          <w:tcPr>
            <w:tcW w:w="5650" w:type="dxa"/>
            <w:vMerge w:val="restart"/>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98"/>
        </w:trPr>
        <w:tc>
          <w:tcPr>
            <w:tcW w:w="5650" w:type="dxa"/>
            <w:vMerge w:val="restart"/>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v</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1758B8" w:rsidRPr="00142BD6">
        <w:trPr>
          <w:gridBefore w:val="3"/>
          <w:wBefore w:w="7150" w:type="dxa"/>
          <w:trHeight w:val="280"/>
        </w:trPr>
        <w:tc>
          <w:tcPr>
            <w:tcW w:w="1501" w:type="dxa"/>
            <w:gridSpan w:val="2"/>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1801001</w:t>
            </w:r>
          </w:p>
        </w:tc>
      </w:tr>
      <w:tr w:rsidR="001758B8" w:rsidRPr="00142BD6">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кінець звітного періоду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62</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4 355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16 437</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16 449</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( 11 836 )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( 12 094 )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4 601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4 417</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46</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46</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440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512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101</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5 113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4 518</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758B8" w:rsidRPr="00142BD6">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 кінець звітного періоду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5"/>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-736</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-642</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1 294</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1 388</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45</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303</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3 464</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2 778</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3 819</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3 130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5 113</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4 518</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1758B8" w:rsidRPr="00142BD6">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КОДИ</w:t>
            </w:r>
          </w:p>
        </w:tc>
      </w:tr>
      <w:tr w:rsidR="001758B8" w:rsidRPr="00142BD6">
        <w:trPr>
          <w:gridBefore w:val="2"/>
          <w:wBefore w:w="6626" w:type="dxa"/>
          <w:trHeight w:val="300"/>
        </w:trPr>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31.12.2018</w:t>
            </w:r>
          </w:p>
        </w:tc>
      </w:tr>
      <w:tr w:rsidR="001758B8" w:rsidRPr="00142BD6">
        <w:trPr>
          <w:trHeight w:val="298"/>
        </w:trPr>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03482531</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1758B8" w:rsidRPr="00142BD6">
        <w:trPr>
          <w:gridBefore w:val="3"/>
          <w:wBefore w:w="7150" w:type="dxa"/>
          <w:trHeight w:val="280"/>
        </w:trPr>
        <w:tc>
          <w:tcPr>
            <w:tcW w:w="1501" w:type="dxa"/>
            <w:gridSpan w:val="2"/>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1801003</w:t>
            </w:r>
          </w:p>
        </w:tc>
      </w:tr>
      <w:tr w:rsidR="001758B8" w:rsidRPr="00142BD6">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4 002</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3 930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( 542 )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( 661 )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Валовий:</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3 460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3 269</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18</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( 3 352 )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( 3 233 )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( 10 )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Фінансовий результат від операційної діяльності:</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115</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Фінансовий результат до оподаткування:</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115</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фінансовий результат:</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36</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bl>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758B8" w:rsidRPr="00142BD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36</w:t>
            </w:r>
          </w:p>
        </w:tc>
      </w:tr>
    </w:tbl>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758B8" w:rsidRPr="00142BD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542</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661</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71</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24</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17</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262</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284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2 997</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2 907</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3 896</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3 904</w:t>
            </w:r>
          </w:p>
        </w:tc>
      </w:tr>
    </w:tbl>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758B8" w:rsidRPr="00142BD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8 118 440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8 118 440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0,011580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0,004430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0,011580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0,004430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0,00</w:t>
            </w:r>
          </w:p>
        </w:tc>
      </w:tr>
    </w:tbl>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sectPr w:rsidR="001758B8">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1758B8" w:rsidRPr="00142BD6">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КОДИ</w:t>
            </w:r>
          </w:p>
        </w:tc>
      </w:tr>
      <w:tr w:rsidR="001758B8" w:rsidRPr="00142BD6">
        <w:trPr>
          <w:gridBefore w:val="2"/>
          <w:wBefore w:w="6650" w:type="dxa"/>
          <w:trHeight w:val="200"/>
        </w:trPr>
        <w:tc>
          <w:tcPr>
            <w:tcW w:w="199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31.12.2018</w:t>
            </w:r>
          </w:p>
        </w:tc>
      </w:tr>
      <w:tr w:rsidR="001758B8" w:rsidRPr="00142BD6">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03482531</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758B8" w:rsidRPr="00142BD6">
        <w:trPr>
          <w:gridBefore w:val="3"/>
          <w:wBefore w:w="7500" w:type="dxa"/>
          <w:trHeight w:val="280"/>
        </w:trPr>
        <w:tc>
          <w:tcPr>
            <w:tcW w:w="1500" w:type="dxa"/>
            <w:gridSpan w:val="2"/>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1801004</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tcPr>
          <w:p w:rsidR="001758B8" w:rsidRPr="00142BD6" w:rsidRDefault="001758B8">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585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 Рух коштів у результаті операційної діяльності</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5 234</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4 871</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4 532</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4 322</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( 556 )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( 549 )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( 53 )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( 32 )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( 22 )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( 15 )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( 3 822 )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( 3 763 )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( 8 )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( 4 )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( 697 )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( 666 )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( 3 117 )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( 3 093 )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( 6 )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( 5 222 )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( 4 874 )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II. Рух коштів у результаті інвестиційної діяльності</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( 97 )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( 1 )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III. Рух коштів у результаті фінансової діяльності</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( 0 )</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58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r>
    </w:tbl>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sectPr w:rsidR="001758B8">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1758B8" w:rsidRPr="00142BD6">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КОДИ</w:t>
            </w:r>
          </w:p>
        </w:tc>
      </w:tr>
      <w:tr w:rsidR="001758B8" w:rsidRPr="00142BD6">
        <w:trPr>
          <w:gridBefore w:val="2"/>
          <w:wBefore w:w="6650" w:type="dxa"/>
          <w:trHeight w:val="200"/>
        </w:trPr>
        <w:tc>
          <w:tcPr>
            <w:tcW w:w="199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31.12.2018</w:t>
            </w:r>
          </w:p>
        </w:tc>
      </w:tr>
      <w:tr w:rsidR="001758B8" w:rsidRPr="00142BD6">
        <w:tc>
          <w:tcPr>
            <w:tcW w:w="216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03482531</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800"/>
        <w:gridCol w:w="1300"/>
        <w:gridCol w:w="1300"/>
        <w:gridCol w:w="100"/>
        <w:gridCol w:w="1200"/>
        <w:gridCol w:w="300"/>
        <w:gridCol w:w="1000"/>
      </w:tblGrid>
      <w:tr w:rsidR="001758B8" w:rsidRPr="00142BD6">
        <w:trPr>
          <w:gridBefore w:val="5"/>
          <w:wBefore w:w="7500" w:type="dxa"/>
          <w:trHeight w:val="280"/>
        </w:trPr>
        <w:tc>
          <w:tcPr>
            <w:tcW w:w="1500" w:type="dxa"/>
            <w:gridSpan w:val="2"/>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1801006</w:t>
            </w:r>
          </w:p>
        </w:tc>
      </w:tr>
      <w:tr w:rsidR="001758B8" w:rsidRPr="00142BD6">
        <w:trPr>
          <w:trHeight w:val="200"/>
        </w:trPr>
        <w:tc>
          <w:tcPr>
            <w:tcW w:w="4000" w:type="dxa"/>
            <w:tcBorders>
              <w:top w:val="single" w:sz="6" w:space="0" w:color="auto"/>
              <w:bottom w:val="nil"/>
              <w:right w:val="single" w:sz="6" w:space="0" w:color="auto"/>
            </w:tcBorders>
            <w:shd w:val="clear" w:color="auto" w:fill="E6E6E6"/>
          </w:tcPr>
          <w:p w:rsidR="001758B8" w:rsidRPr="00142BD6" w:rsidRDefault="001758B8">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 аналогічний період попереднього року</w:t>
            </w:r>
          </w:p>
        </w:tc>
      </w:tr>
      <w:tr w:rsidR="001758B8" w:rsidRPr="00142BD6">
        <w:trPr>
          <w:trHeight w:val="200"/>
        </w:trPr>
        <w:tc>
          <w:tcPr>
            <w:tcW w:w="4000" w:type="dxa"/>
            <w:tcBorders>
              <w:top w:val="nil"/>
              <w:bottom w:val="single" w:sz="6" w:space="0" w:color="auto"/>
              <w:right w:val="single" w:sz="6" w:space="0" w:color="auto"/>
            </w:tcBorders>
            <w:shd w:val="clear" w:color="auto" w:fill="E6E6E6"/>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видаток</w:t>
            </w:r>
          </w:p>
        </w:tc>
      </w:tr>
      <w:tr w:rsidR="001758B8" w:rsidRPr="00142BD6">
        <w:trPr>
          <w:trHeight w:val="200"/>
        </w:trPr>
        <w:tc>
          <w:tcPr>
            <w:tcW w:w="400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Коригування на: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реалізації: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отриманих: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придбання: фінансових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rPr>
            </w:pP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Надходження від: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Х</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400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bl>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1758B8" w:rsidRDefault="001758B8">
      <w:pPr>
        <w:widowControl w:val="0"/>
        <w:autoSpaceDE w:val="0"/>
        <w:autoSpaceDN w:val="0"/>
        <w:adjustRightInd w:val="0"/>
        <w:spacing w:after="0" w:line="240" w:lineRule="auto"/>
        <w:rPr>
          <w:rFonts w:ascii="Times New Roman CYR" w:hAnsi="Times New Roman CYR" w:cs="Times New Roman CYR"/>
        </w:rPr>
      </w:pPr>
    </w:p>
    <w:p w:rsidR="001758B8" w:rsidRDefault="00142B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1758B8" w:rsidRDefault="001758B8">
      <w:pPr>
        <w:widowControl w:val="0"/>
        <w:autoSpaceDE w:val="0"/>
        <w:autoSpaceDN w:val="0"/>
        <w:adjustRightInd w:val="0"/>
        <w:spacing w:after="0" w:line="240" w:lineRule="auto"/>
        <w:rPr>
          <w:rFonts w:ascii="Times New Roman CYR" w:hAnsi="Times New Roman CYR" w:cs="Times New Roman CYR"/>
        </w:rPr>
        <w:sectPr w:rsidR="001758B8">
          <w:pgSz w:w="12240" w:h="15840"/>
          <w:pgMar w:top="850" w:right="850" w:bottom="850" w:left="1400" w:header="720" w:footer="720" w:gutter="0"/>
          <w:cols w:space="720"/>
          <w:noEndnote/>
        </w:sectPr>
      </w:pPr>
    </w:p>
    <w:tbl>
      <w:tblPr>
        <w:tblW w:w="0" w:type="auto"/>
        <w:tblInd w:w="3168" w:type="dxa"/>
        <w:tblLayout w:type="fixed"/>
        <w:tblLook w:val="0000"/>
      </w:tblPr>
      <w:tblGrid>
        <w:gridCol w:w="2240"/>
        <w:gridCol w:w="5500"/>
        <w:gridCol w:w="1800"/>
        <w:gridCol w:w="2000"/>
      </w:tblGrid>
      <w:tr w:rsidR="001758B8" w:rsidRPr="00142BD6">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КОДИ</w:t>
            </w:r>
          </w:p>
        </w:tc>
      </w:tr>
      <w:tr w:rsidR="001758B8" w:rsidRPr="00142BD6">
        <w:trPr>
          <w:gridBefore w:val="2"/>
          <w:wBefore w:w="7740" w:type="dxa"/>
          <w:trHeight w:val="298"/>
        </w:trPr>
        <w:tc>
          <w:tcPr>
            <w:tcW w:w="180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31.12.2018</w:t>
            </w:r>
          </w:p>
        </w:tc>
      </w:tr>
      <w:tr w:rsidR="001758B8" w:rsidRPr="00142BD6">
        <w:tc>
          <w:tcPr>
            <w:tcW w:w="2240" w:type="dxa"/>
            <w:tcBorders>
              <w:top w:val="nil"/>
              <w:left w:val="nil"/>
              <w:bottom w:val="nil"/>
              <w:right w:val="nil"/>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Підприємство</w:t>
            </w:r>
          </w:p>
        </w:tc>
        <w:tc>
          <w:tcPr>
            <w:tcW w:w="5500" w:type="dxa"/>
            <w:vMerge w:val="restart"/>
            <w:tcBorders>
              <w:top w:val="nil"/>
              <w:left w:val="nil"/>
              <w:bottom w:val="nil"/>
              <w:right w:val="nil"/>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Публiчне акцiонерне товариство "Ковельнафтопродукт"</w:t>
            </w:r>
          </w:p>
        </w:tc>
        <w:tc>
          <w:tcPr>
            <w:tcW w:w="1800" w:type="dxa"/>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03482531</w:t>
            </w: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1758B8" w:rsidRDefault="00142B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1758B8" w:rsidRPr="00142BD6">
        <w:trPr>
          <w:gridBefore w:val="8"/>
          <w:wBefore w:w="11500" w:type="dxa"/>
          <w:trHeight w:val="280"/>
        </w:trPr>
        <w:tc>
          <w:tcPr>
            <w:tcW w:w="1800" w:type="dxa"/>
            <w:gridSpan w:val="2"/>
            <w:tcBorders>
              <w:top w:val="nil"/>
              <w:left w:val="nil"/>
              <w:bottom w:val="nil"/>
              <w:right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1758B8" w:rsidRPr="00142BD6" w:rsidRDefault="00142BD6">
            <w:pPr>
              <w:widowControl w:val="0"/>
              <w:autoSpaceDE w:val="0"/>
              <w:autoSpaceDN w:val="0"/>
              <w:adjustRightInd w:val="0"/>
              <w:spacing w:after="0" w:line="240" w:lineRule="auto"/>
              <w:jc w:val="right"/>
              <w:rPr>
                <w:rFonts w:ascii="Times New Roman CYR" w:eastAsiaTheme="minorEastAsia" w:hAnsi="Times New Roman CYR" w:cs="Times New Roman CYR"/>
              </w:rPr>
            </w:pPr>
            <w:r w:rsidRPr="00142BD6">
              <w:rPr>
                <w:rFonts w:ascii="Times New Roman CYR" w:eastAsiaTheme="minorEastAsia" w:hAnsi="Times New Roman CYR" w:cs="Times New Roman CYR"/>
              </w:rPr>
              <w:t>1801005</w:t>
            </w:r>
          </w:p>
        </w:tc>
      </w:tr>
      <w:tr w:rsidR="001758B8" w:rsidRPr="00142BD6">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Всього</w:t>
            </w:r>
          </w:p>
        </w:tc>
      </w:tr>
      <w:tr w:rsidR="001758B8" w:rsidRPr="00142BD6">
        <w:trPr>
          <w:trHeight w:val="200"/>
        </w:trPr>
        <w:tc>
          <w:tcPr>
            <w:tcW w:w="3050" w:type="dxa"/>
            <w:tcBorders>
              <w:top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rPr>
            </w:pPr>
            <w:r w:rsidRPr="00142BD6">
              <w:rPr>
                <w:rFonts w:ascii="Times New Roman CYR" w:eastAsiaTheme="minorEastAsia"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-736</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1 294</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Коригування:</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-736</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1 294</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Розподіл прибутку: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Спрямування прибутку до </w:t>
            </w:r>
            <w:r w:rsidRPr="00142BD6">
              <w:rPr>
                <w:rFonts w:ascii="Times New Roman CYR" w:eastAsiaTheme="minorEastAsia"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Внески учасників: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Вилучення капіталу: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94</w:t>
            </w:r>
          </w:p>
        </w:tc>
      </w:tr>
      <w:tr w:rsidR="001758B8" w:rsidRPr="00142BD6">
        <w:trPr>
          <w:trHeight w:val="200"/>
        </w:trPr>
        <w:tc>
          <w:tcPr>
            <w:tcW w:w="3050" w:type="dxa"/>
            <w:tcBorders>
              <w:top w:val="single" w:sz="6" w:space="0" w:color="auto"/>
              <w:bottom w:val="single" w:sz="6" w:space="0" w:color="auto"/>
              <w:right w:val="single" w:sz="6" w:space="0" w:color="auto"/>
            </w:tcBorders>
            <w:vAlign w:val="center"/>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rPr>
            </w:pPr>
            <w:r w:rsidRPr="00142BD6">
              <w:rPr>
                <w:rFonts w:ascii="Times New Roman CYR" w:eastAsiaTheme="minorEastAsia"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-642</w:t>
            </w:r>
          </w:p>
        </w:tc>
        <w:tc>
          <w:tcPr>
            <w:tcW w:w="15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142BD6">
              <w:rPr>
                <w:rFonts w:ascii="Times New Roman CYR" w:eastAsiaTheme="minorEastAsia" w:hAnsi="Times New Roman CYR" w:cs="Times New Roman CYR"/>
              </w:rPr>
              <w:t>1 388</w:t>
            </w:r>
          </w:p>
        </w:tc>
      </w:tr>
    </w:tbl>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rPr>
        <w:sectPr w:rsidR="001758B8">
          <w:pgSz w:w="16838" w:h="11906" w:orient="landscape"/>
          <w:pgMar w:top="850" w:right="850" w:bottom="850" w:left="1400" w:header="720" w:footer="720" w:gutter="0"/>
          <w:cols w:space="720"/>
          <w:noEndnote/>
        </w:sectPr>
      </w:pPr>
    </w:p>
    <w:p w:rsidR="001758B8" w:rsidRDefault="001758B8">
      <w:pPr>
        <w:widowControl w:val="0"/>
        <w:autoSpaceDE w:val="0"/>
        <w:autoSpaceDN w:val="0"/>
        <w:adjustRightInd w:val="0"/>
        <w:spacing w:after="0" w:line="240" w:lineRule="auto"/>
        <w:jc w:val="both"/>
        <w:rPr>
          <w:rFonts w:ascii="Times New Roman CYR" w:hAnsi="Times New Roman CYR" w:cs="Times New Roman CYR"/>
        </w:rPr>
        <w:sectPr w:rsidR="001758B8">
          <w:pgSz w:w="16838" w:h="11906" w:orient="landscape"/>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Публiчне акцiонерне товариство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"ПАТ Ковельнафтопродукт"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згiдно з МСФЗ</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рiк, що закiнчився  31 грудня 2018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вiдповiдно до МСФЗ станом на та за рiк,  що закiнчується 31 грудня 2018 року______</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ЗМIСТ</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ФIНАНСОВА ЗВIТНIСТЬ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Баланс (Звiт про фiнансовий стан)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фiнансовi результати (Звiт про сукупний дохiд)</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власний капiтал за 2018 рiк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власний капiтал за 2017 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ПРИМIТКИ ДО ФIНАНСОВОЇ ЗВIТНОСТI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його дiяльнiсть                                                                           :::::::::::::::::..    14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Умови, в яких працює Компанiя :::::::::::::::::::::::::::::: .   14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принципи облiкової полiтики   ::::::::::::::::::::::: ::::    15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облiковi оцiнки та судження :::::::::::::::::::::::....................    .21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Застосування нових та переглянутих стандартiв :::::::::: :::::::::::.. : . .  22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    24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   24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Торгiвельна та iнша дебiторська заборгованiсть:::::::::::::::::::::::..  .  25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   25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 :::::::::::::::::::::::::::::::::: .  25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Кредити:::::::.:::::::::::::::::::::::::::::::::   .  25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та iнша кредиторська заборгованiсть:::::::::::::::::::::::. . 26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по виплатах персоналу :::::::::::.:::::::::::::::::    26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Зобов'язання по пенсiйних виплатах  ::::::::::::::::::::::::::::. .  26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Резерви та забезпечення:::::::::::::::::::::::::::::::::: .  26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вiд реалiзацiї :::::::::::::::::::::::::::::::::::  . 27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реалiзацiї.......................................................................................................................................... .  27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та витрати ::::::::::::::::::::::::::::::::.........   27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 . ::::::::::::::::::::::::::::::.. :::..  .  28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пов'язаними сторонами:::::::::::::::::::::::::::::. .   28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за сегментами :::::::::::::::::::::::::::::::::   28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та iншi зобов'язання ::::::::::::::::::::::::::::::::   29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фiнансовими ризиками ::::::::::::::::::::::::::::...  .  29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капiталом :::::::::::::::::::::::::::::::::....      29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Справедлива вартiсть фiнансових iнструментiв :::::::::::::::::::::::...    30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iнфляцiї на фiнансову звiтнiсть ................................................................................................................   30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пiсля звiтної дати..........................................................................................................................................   30</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Фiнансова звiтнiсть вiдповiдно до МСФЗ станом на та за рiк,  що закiнчується 31 грудня 2018 року______</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Акцiонерам Публiчного акцiонерного товариства "ПАТ Ковельнафтопродукт"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Ми пiдготували фiнансову звiтнiсть за рiк, що закiнчується 31 грудня 2018 року, яка показує об'єктивно, в усiх суттєвих аспектах фiнансовий стан Публiчного акцiонерного товариства "ПАТ Ковельнафтопродукт"    (надалi "Компанiя") станом на 31 грудня 2018 року, результати його фiнансової дiяльностi, рух грошових коштiв та власного капiталу за 2018 рiк вiдповiдно до Мiжнародних стандартiв фiнансової звiтностi.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Фiнансова звiтнiсть складена iз використанням концептуальної основи загального призначення, що ?рунтується на застосуваннi вимог Мiжнародних стандартiв фiнансової звiтностi.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Керiвництво Компанiї несе вiдповiдальнiсть за складання i достовiрне подання цiєї фiнансової звiтностi вiдповiдно Мiжнародних стандартiв фiнансової звiтностi i за те, щоб бухгалтерський облiк, який ведеться в Компанiї, в достатнiй мiрi забезпечував вiдповiднiсть її фiнансової звiтностi МСФЗ та українському законодавству. Керiвництво Компанiї несе також вiдповiдальнiсть за впровадження  й роботу систем облiку та внутрiшнього контролю, розроблених для запобiгання шахрайству i помилкам, за вжиття всiх можливих заходiв для збереження активiв Компанiї i попередження та виявлення випадкiв зловживань та iнших порушень.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Керiвництво вважає, що в процесi пiдготовки фiнансової звiтностi, Компанiя застосовувала належну облiкову полiтику, i це застосування було послiдовним та пiдтверджувалося об?рунтованими та виваженими припущеннями  та оцiнками.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5.Фiнансова звiтнiсть затверджена керiвництвом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02 березня 2019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за   2018 рiк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Публiчне акцiонерне товариство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Територiя Волинська область</w:t>
      </w:r>
      <w:r>
        <w:rPr>
          <w:rFonts w:ascii="Times New Roman CYR" w:hAnsi="Times New Roman CYR" w:cs="Times New Roman CYR"/>
          <w:sz w:val="24"/>
          <w:szCs w:val="24"/>
        </w:rPr>
        <w:tab/>
        <w:t>за КОАТУУ</w:t>
      </w:r>
      <w:r>
        <w:rPr>
          <w:rFonts w:ascii="Times New Roman CYR" w:hAnsi="Times New Roman CYR" w:cs="Times New Roman CYR"/>
          <w:sz w:val="24"/>
          <w:szCs w:val="24"/>
        </w:rPr>
        <w:tab/>
        <w:t>71000004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Органiзацiйно-правова форма господарювання акцiонерне товариство</w:t>
      </w:r>
      <w:r>
        <w:rPr>
          <w:rFonts w:ascii="Times New Roman CYR" w:hAnsi="Times New Roman CYR" w:cs="Times New Roman CYR"/>
          <w:sz w:val="24"/>
          <w:szCs w:val="24"/>
        </w:rPr>
        <w:tab/>
        <w:t>за КОПФГ</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 економiчної дiяльностi торгiвля</w:t>
      </w:r>
      <w:r>
        <w:rPr>
          <w:rFonts w:ascii="Times New Roman CYR" w:hAnsi="Times New Roman CYR" w:cs="Times New Roman CYR"/>
          <w:sz w:val="24"/>
          <w:szCs w:val="24"/>
        </w:rPr>
        <w:tab/>
        <w:t>за КВЕД</w:t>
      </w:r>
      <w:r>
        <w:rPr>
          <w:rFonts w:ascii="Times New Roman CYR" w:hAnsi="Times New Roman CYR" w:cs="Times New Roman CYR"/>
          <w:sz w:val="24"/>
          <w:szCs w:val="24"/>
        </w:rPr>
        <w:tab/>
        <w:t>46.71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кiлькiсть працiвникiв1 3</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Адреса, телефон  Волинська область,  м. Ковель, вулиця Луцька, 21</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Одиниця вимiру: тис. грн. без десяткового знака (окрiм  роздiлу IV Звiту про фiнансовi результати (Звiту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  сукупний  дохiд)  (форма  N  2),  грошовi   показники   якого наводяться в гривнях з копiйками)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Складено (зробити позначку "v" у вiдповiднiй клiтинцi):</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положеннями (стандартами) бухгалтерського облiку</w:t>
      </w:r>
      <w:r>
        <w:rPr>
          <w:rFonts w:ascii="Times New Roman CYR" w:hAnsi="Times New Roman CYR" w:cs="Times New Roman CYR"/>
          <w:sz w:val="24"/>
          <w:szCs w:val="24"/>
        </w:rPr>
        <w:tab/>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мiжнародними стандартами фiнансової звiтностi</w:t>
      </w:r>
      <w:r>
        <w:rPr>
          <w:rFonts w:ascii="Times New Roman CYR" w:hAnsi="Times New Roman CYR" w:cs="Times New Roman CYR"/>
          <w:sz w:val="24"/>
          <w:szCs w:val="24"/>
        </w:rPr>
        <w:tab/>
        <w:t xml:space="preserve">        V</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2018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Необоротнi активи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w:t>
      </w:r>
      <w:r>
        <w:rPr>
          <w:rFonts w:ascii="Times New Roman CYR" w:hAnsi="Times New Roman CYR" w:cs="Times New Roman CYR"/>
          <w:sz w:val="24"/>
          <w:szCs w:val="24"/>
        </w:rPr>
        <w:tab/>
        <w:t>1000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t>1002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w:t>
      </w:r>
      <w:r>
        <w:rPr>
          <w:rFonts w:ascii="Times New Roman CYR" w:hAnsi="Times New Roman CYR" w:cs="Times New Roman CYR"/>
          <w:sz w:val="24"/>
          <w:szCs w:val="24"/>
        </w:rPr>
        <w:tab/>
        <w:t>1005</w:t>
      </w:r>
      <w:r>
        <w:rPr>
          <w:rFonts w:ascii="Times New Roman CYR" w:hAnsi="Times New Roman CYR" w:cs="Times New Roman CYR"/>
          <w:sz w:val="24"/>
          <w:szCs w:val="24"/>
        </w:rPr>
        <w:tab/>
        <w:t>-</w:t>
      </w:r>
      <w:r>
        <w:rPr>
          <w:rFonts w:ascii="Times New Roman CYR" w:hAnsi="Times New Roman CYR" w:cs="Times New Roman CYR"/>
          <w:sz w:val="24"/>
          <w:szCs w:val="24"/>
        </w:rPr>
        <w:tab/>
        <w:t>62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r>
        <w:rPr>
          <w:rFonts w:ascii="Times New Roman CYR" w:hAnsi="Times New Roman CYR" w:cs="Times New Roman CYR"/>
          <w:sz w:val="24"/>
          <w:szCs w:val="24"/>
        </w:rPr>
        <w:tab/>
        <w:t>1010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t>1011</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w:t>
      </w:r>
      <w:r>
        <w:rPr>
          <w:rFonts w:ascii="Times New Roman CYR" w:hAnsi="Times New Roman CYR" w:cs="Times New Roman CYR"/>
          <w:sz w:val="24"/>
          <w:szCs w:val="24"/>
        </w:rPr>
        <w:tab/>
        <w:t>1012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w:t>
      </w:r>
      <w:r>
        <w:rPr>
          <w:rFonts w:ascii="Times New Roman CYR" w:hAnsi="Times New Roman CYR" w:cs="Times New Roman CYR"/>
          <w:sz w:val="24"/>
          <w:szCs w:val="24"/>
        </w:rPr>
        <w:tab/>
        <w:t>1015</w:t>
      </w:r>
      <w:r>
        <w:rPr>
          <w:rFonts w:ascii="Times New Roman CYR" w:hAnsi="Times New Roman CYR" w:cs="Times New Roman CYR"/>
          <w:sz w:val="24"/>
          <w:szCs w:val="24"/>
        </w:rPr>
        <w:tab/>
        <w:t>4601</w:t>
      </w:r>
      <w:r>
        <w:rPr>
          <w:rFonts w:ascii="Times New Roman CYR" w:hAnsi="Times New Roman CYR" w:cs="Times New Roman CYR"/>
          <w:sz w:val="24"/>
          <w:szCs w:val="24"/>
        </w:rPr>
        <w:tab/>
        <w:t>4355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iнвестицiйної нерухомостi</w:t>
      </w:r>
      <w:r>
        <w:rPr>
          <w:rFonts w:ascii="Times New Roman CYR" w:hAnsi="Times New Roman CYR" w:cs="Times New Roman CYR"/>
          <w:sz w:val="24"/>
          <w:szCs w:val="24"/>
        </w:rPr>
        <w:tab/>
        <w:t>1016</w:t>
      </w:r>
      <w:r>
        <w:rPr>
          <w:rFonts w:ascii="Times New Roman CYR" w:hAnsi="Times New Roman CYR" w:cs="Times New Roman CYR"/>
          <w:sz w:val="24"/>
          <w:szCs w:val="24"/>
        </w:rPr>
        <w:tab/>
        <w:t>16437</w:t>
      </w:r>
      <w:r>
        <w:rPr>
          <w:rFonts w:ascii="Times New Roman CYR" w:hAnsi="Times New Roman CYR" w:cs="Times New Roman CYR"/>
          <w:sz w:val="24"/>
          <w:szCs w:val="24"/>
        </w:rPr>
        <w:tab/>
        <w:t>16449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iнвестицiйної нерухомостi</w:t>
      </w:r>
      <w:r>
        <w:rPr>
          <w:rFonts w:ascii="Times New Roman CYR" w:hAnsi="Times New Roman CYR" w:cs="Times New Roman CYR"/>
          <w:sz w:val="24"/>
          <w:szCs w:val="24"/>
        </w:rPr>
        <w:tab/>
        <w:t>1017</w:t>
      </w:r>
      <w:r>
        <w:rPr>
          <w:rFonts w:ascii="Times New Roman CYR" w:hAnsi="Times New Roman CYR" w:cs="Times New Roman CYR"/>
          <w:sz w:val="24"/>
          <w:szCs w:val="24"/>
        </w:rPr>
        <w:tab/>
        <w:t>11836</w:t>
      </w:r>
      <w:r>
        <w:rPr>
          <w:rFonts w:ascii="Times New Roman CYR" w:hAnsi="Times New Roman CYR" w:cs="Times New Roman CYR"/>
          <w:sz w:val="24"/>
          <w:szCs w:val="24"/>
        </w:rPr>
        <w:tab/>
        <w:t>12094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бiологiчнi активи</w:t>
      </w:r>
      <w:r>
        <w:rPr>
          <w:rFonts w:ascii="Times New Roman CYR" w:hAnsi="Times New Roman CYR" w:cs="Times New Roman CYR"/>
          <w:sz w:val="24"/>
          <w:szCs w:val="24"/>
        </w:rPr>
        <w:tab/>
        <w:t>1020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фiнансовi iнвестицiї,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якi облiковуються за методом участi в капiталi iнших   пiдприємств</w:t>
      </w:r>
      <w:r>
        <w:rPr>
          <w:rFonts w:ascii="Times New Roman CYR" w:hAnsi="Times New Roman CYR" w:cs="Times New Roman CYR"/>
          <w:sz w:val="24"/>
          <w:szCs w:val="24"/>
        </w:rPr>
        <w:tab/>
        <w:t>1030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Iншi фiнансовi iнвестицiї</w:t>
      </w:r>
      <w:r>
        <w:rPr>
          <w:rFonts w:ascii="Times New Roman CYR" w:hAnsi="Times New Roman CYR" w:cs="Times New Roman CYR"/>
          <w:sz w:val="24"/>
          <w:szCs w:val="24"/>
        </w:rPr>
        <w:tab/>
        <w:t>1035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w:t>
      </w:r>
      <w:r>
        <w:rPr>
          <w:rFonts w:ascii="Times New Roman CYR" w:hAnsi="Times New Roman CYR" w:cs="Times New Roman CYR"/>
          <w:sz w:val="24"/>
          <w:szCs w:val="24"/>
        </w:rPr>
        <w:tab/>
        <w:t>1040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w:t>
      </w:r>
      <w:r>
        <w:rPr>
          <w:rFonts w:ascii="Times New Roman CYR" w:hAnsi="Times New Roman CYR" w:cs="Times New Roman CYR"/>
          <w:sz w:val="24"/>
          <w:szCs w:val="24"/>
        </w:rPr>
        <w:tab/>
        <w:t>1045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необоротнi активи</w:t>
      </w:r>
      <w:r>
        <w:rPr>
          <w:rFonts w:ascii="Times New Roman CYR" w:hAnsi="Times New Roman CYR" w:cs="Times New Roman CYR"/>
          <w:sz w:val="24"/>
          <w:szCs w:val="24"/>
        </w:rPr>
        <w:tab/>
        <w:t>1090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w:t>
      </w:r>
      <w:r>
        <w:rPr>
          <w:rFonts w:ascii="Times New Roman CYR" w:hAnsi="Times New Roman CYR" w:cs="Times New Roman CYR"/>
          <w:sz w:val="24"/>
          <w:szCs w:val="24"/>
        </w:rPr>
        <w:tab/>
        <w:t>1095</w:t>
      </w:r>
      <w:r>
        <w:rPr>
          <w:rFonts w:ascii="Times New Roman CYR" w:hAnsi="Times New Roman CYR" w:cs="Times New Roman CYR"/>
          <w:sz w:val="24"/>
          <w:szCs w:val="24"/>
        </w:rPr>
        <w:tab/>
        <w:t>4601</w:t>
      </w:r>
      <w:r>
        <w:rPr>
          <w:rFonts w:ascii="Times New Roman CYR" w:hAnsi="Times New Roman CYR" w:cs="Times New Roman CYR"/>
          <w:sz w:val="24"/>
          <w:szCs w:val="24"/>
        </w:rPr>
        <w:tab/>
        <w:t>4417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 Оборотнi активи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1100</w:t>
      </w:r>
      <w:r>
        <w:rPr>
          <w:rFonts w:ascii="Times New Roman CYR" w:hAnsi="Times New Roman CYR" w:cs="Times New Roman CYR"/>
          <w:sz w:val="24"/>
          <w:szCs w:val="24"/>
        </w:rPr>
        <w:tab/>
        <w:t>40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46</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r>
        <w:rPr>
          <w:rFonts w:ascii="Times New Roman CYR" w:hAnsi="Times New Roman CYR" w:cs="Times New Roman CYR"/>
          <w:sz w:val="24"/>
          <w:szCs w:val="24"/>
        </w:rPr>
        <w:tab/>
        <w:t>1101</w:t>
      </w:r>
      <w:r>
        <w:rPr>
          <w:rFonts w:ascii="Times New Roman CYR" w:hAnsi="Times New Roman CYR" w:cs="Times New Roman CYR"/>
          <w:sz w:val="24"/>
          <w:szCs w:val="24"/>
        </w:rPr>
        <w:tab/>
        <w:t>40</w:t>
      </w:r>
      <w:r>
        <w:rPr>
          <w:rFonts w:ascii="Times New Roman CYR" w:hAnsi="Times New Roman CYR" w:cs="Times New Roman CYR"/>
          <w:sz w:val="24"/>
          <w:szCs w:val="24"/>
        </w:rPr>
        <w:tab/>
        <w:t>46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w:t>
      </w:r>
      <w:r>
        <w:rPr>
          <w:rFonts w:ascii="Times New Roman CYR" w:hAnsi="Times New Roman CYR" w:cs="Times New Roman CYR"/>
          <w:sz w:val="24"/>
          <w:szCs w:val="24"/>
        </w:rPr>
        <w:tab/>
        <w:t>1104</w:t>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бiологiчнi активи</w:t>
      </w:r>
      <w:r>
        <w:rPr>
          <w:rFonts w:ascii="Times New Roman CYR" w:hAnsi="Times New Roman CYR" w:cs="Times New Roman CYR"/>
          <w:sz w:val="24"/>
          <w:szCs w:val="24"/>
        </w:rPr>
        <w:tab/>
        <w:t>1110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роботи, послуги</w:t>
      </w:r>
      <w:r>
        <w:rPr>
          <w:rFonts w:ascii="Times New Roman CYR" w:hAnsi="Times New Roman CYR" w:cs="Times New Roman CYR"/>
          <w:sz w:val="24"/>
          <w:szCs w:val="24"/>
        </w:rPr>
        <w:tab/>
        <w:t>1125</w:t>
      </w:r>
      <w:r>
        <w:rPr>
          <w:rFonts w:ascii="Times New Roman CYR" w:hAnsi="Times New Roman CYR" w:cs="Times New Roman CYR"/>
          <w:sz w:val="24"/>
          <w:szCs w:val="24"/>
        </w:rPr>
        <w:tab/>
        <w:t>440</w:t>
      </w:r>
      <w:r>
        <w:rPr>
          <w:rFonts w:ascii="Times New Roman CYR" w:hAnsi="Times New Roman CYR" w:cs="Times New Roman CYR"/>
          <w:sz w:val="24"/>
          <w:szCs w:val="24"/>
        </w:rPr>
        <w:tab/>
        <w:t xml:space="preserve"> 15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розрахунками: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виданими авансами</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1130</w:t>
      </w:r>
      <w:r>
        <w:rPr>
          <w:rFonts w:ascii="Times New Roman CYR" w:hAnsi="Times New Roman CYR" w:cs="Times New Roman CYR"/>
          <w:sz w:val="24"/>
          <w:szCs w:val="24"/>
        </w:rPr>
        <w:tab/>
        <w:t>32</w:t>
      </w:r>
      <w:r>
        <w:rPr>
          <w:rFonts w:ascii="Times New Roman CYR" w:hAnsi="Times New Roman CYR" w:cs="Times New Roman CYR"/>
          <w:sz w:val="24"/>
          <w:szCs w:val="24"/>
        </w:rPr>
        <w:tab/>
        <w:t>35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бюджетом</w:t>
      </w:r>
      <w:r>
        <w:rPr>
          <w:rFonts w:ascii="Times New Roman CYR" w:hAnsi="Times New Roman CYR" w:cs="Times New Roman CYR"/>
          <w:sz w:val="24"/>
          <w:szCs w:val="24"/>
        </w:rPr>
        <w:tab/>
        <w:t>1135</w:t>
      </w:r>
      <w:r>
        <w:rPr>
          <w:rFonts w:ascii="Times New Roman CYR" w:hAnsi="Times New Roman CYR" w:cs="Times New Roman CYR"/>
          <w:sz w:val="24"/>
          <w:szCs w:val="24"/>
        </w:rPr>
        <w:tab/>
      </w:r>
      <w:r>
        <w:rPr>
          <w:rFonts w:ascii="Times New Roman CYR" w:hAnsi="Times New Roman CYR" w:cs="Times New Roman CYR"/>
          <w:sz w:val="24"/>
          <w:szCs w:val="24"/>
        </w:rPr>
        <w:tab/>
        <w:t>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з податку на прибуток</w:t>
      </w:r>
      <w:r>
        <w:rPr>
          <w:rFonts w:ascii="Times New Roman CYR" w:hAnsi="Times New Roman CYR" w:cs="Times New Roman CYR"/>
          <w:sz w:val="24"/>
          <w:szCs w:val="24"/>
        </w:rPr>
        <w:tab/>
        <w:t>1136</w:t>
      </w:r>
      <w:r>
        <w:rPr>
          <w:rFonts w:ascii="Times New Roman CYR" w:hAnsi="Times New Roman CYR" w:cs="Times New Roman CYR"/>
          <w:sz w:val="24"/>
          <w:szCs w:val="24"/>
        </w:rPr>
        <w:tab/>
        <w:t>-</w:t>
      </w:r>
      <w:r>
        <w:rPr>
          <w:rFonts w:ascii="Times New Roman CYR" w:hAnsi="Times New Roman CYR" w:cs="Times New Roman CYR"/>
          <w:sz w:val="24"/>
          <w:szCs w:val="24"/>
        </w:rPr>
        <w:tab/>
        <w:t>21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w:t>
      </w:r>
      <w:r>
        <w:rPr>
          <w:rFonts w:ascii="Times New Roman CYR" w:hAnsi="Times New Roman CYR" w:cs="Times New Roman CYR"/>
          <w:sz w:val="24"/>
          <w:szCs w:val="24"/>
        </w:rPr>
        <w:tab/>
        <w:t>1155</w:t>
      </w:r>
      <w:r>
        <w:rPr>
          <w:rFonts w:ascii="Times New Roman CYR" w:hAnsi="Times New Roman CYR" w:cs="Times New Roman CYR"/>
          <w:sz w:val="24"/>
          <w:szCs w:val="24"/>
        </w:rPr>
        <w:tab/>
      </w:r>
      <w:r>
        <w:rPr>
          <w:rFonts w:ascii="Times New Roman CYR" w:hAnsi="Times New Roman CYR" w:cs="Times New Roman CYR"/>
          <w:sz w:val="24"/>
          <w:szCs w:val="24"/>
        </w:rPr>
        <w:tab/>
        <w:t xml:space="preserve">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фiнансовi iнвестицiї</w:t>
      </w:r>
      <w:r>
        <w:rPr>
          <w:rFonts w:ascii="Times New Roman CYR" w:hAnsi="Times New Roman CYR" w:cs="Times New Roman CYR"/>
          <w:sz w:val="24"/>
          <w:szCs w:val="24"/>
        </w:rPr>
        <w:tab/>
        <w:t>1160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еквiваленти</w:t>
      </w:r>
      <w:r>
        <w:rPr>
          <w:rFonts w:ascii="Times New Roman CYR" w:hAnsi="Times New Roman CYR" w:cs="Times New Roman CYR"/>
          <w:sz w:val="24"/>
          <w:szCs w:val="24"/>
        </w:rPr>
        <w:tab/>
        <w:t>1165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Рахунки в банках</w:t>
      </w:r>
      <w:r>
        <w:rPr>
          <w:rFonts w:ascii="Times New Roman CYR" w:hAnsi="Times New Roman CYR" w:cs="Times New Roman CYR"/>
          <w:sz w:val="24"/>
          <w:szCs w:val="24"/>
        </w:rPr>
        <w:tab/>
        <w:t>1167</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майбутнiх перiодiв</w:t>
      </w:r>
      <w:r>
        <w:rPr>
          <w:rFonts w:ascii="Times New Roman CYR" w:hAnsi="Times New Roman CYR" w:cs="Times New Roman CYR"/>
          <w:sz w:val="24"/>
          <w:szCs w:val="24"/>
        </w:rPr>
        <w:tab/>
        <w:t>1170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оборотнi активи</w:t>
      </w:r>
      <w:r>
        <w:rPr>
          <w:rFonts w:ascii="Times New Roman CYR" w:hAnsi="Times New Roman CYR" w:cs="Times New Roman CYR"/>
          <w:sz w:val="24"/>
          <w:szCs w:val="24"/>
        </w:rPr>
        <w:tab/>
        <w:t>1190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Усього за роздiлом II </w:t>
      </w:r>
      <w:r>
        <w:rPr>
          <w:rFonts w:ascii="Times New Roman CYR" w:hAnsi="Times New Roman CYR" w:cs="Times New Roman CYR"/>
          <w:sz w:val="24"/>
          <w:szCs w:val="24"/>
        </w:rPr>
        <w:tab/>
        <w:t>1195</w:t>
      </w:r>
      <w:r>
        <w:rPr>
          <w:rFonts w:ascii="Times New Roman CYR" w:hAnsi="Times New Roman CYR" w:cs="Times New Roman CYR"/>
          <w:sz w:val="24"/>
          <w:szCs w:val="24"/>
        </w:rPr>
        <w:tab/>
        <w:t>512</w:t>
      </w:r>
      <w:r>
        <w:rPr>
          <w:rFonts w:ascii="Times New Roman CYR" w:hAnsi="Times New Roman CYR" w:cs="Times New Roman CYR"/>
          <w:sz w:val="24"/>
          <w:szCs w:val="24"/>
        </w:rPr>
        <w:tab/>
        <w:t>101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Необоротнi активи, утримуванi для продажу, та групи вибуття</w:t>
      </w:r>
      <w:r>
        <w:rPr>
          <w:rFonts w:ascii="Times New Roman CYR" w:hAnsi="Times New Roman CYR" w:cs="Times New Roman CYR"/>
          <w:sz w:val="24"/>
          <w:szCs w:val="24"/>
        </w:rPr>
        <w:tab/>
        <w:t>1200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1300</w:t>
      </w:r>
      <w:r>
        <w:rPr>
          <w:rFonts w:ascii="Times New Roman CYR" w:hAnsi="Times New Roman CYR" w:cs="Times New Roman CYR"/>
          <w:sz w:val="24"/>
          <w:szCs w:val="24"/>
        </w:rPr>
        <w:tab/>
        <w:t>5113</w:t>
      </w:r>
      <w:r>
        <w:rPr>
          <w:rFonts w:ascii="Times New Roman CYR" w:hAnsi="Times New Roman CYR" w:cs="Times New Roman CYR"/>
          <w:sz w:val="24"/>
          <w:szCs w:val="24"/>
        </w:rPr>
        <w:tab/>
        <w:t>4518</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2018року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(продовження)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ПАСИВИ</w:t>
      </w:r>
      <w:r>
        <w:rPr>
          <w:rFonts w:ascii="Times New Roman CYR" w:hAnsi="Times New Roman CYR" w:cs="Times New Roman CYR"/>
          <w:sz w:val="24"/>
          <w:szCs w:val="24"/>
        </w:rPr>
        <w:tab/>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Власний капiтал</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w:t>
      </w:r>
      <w:r>
        <w:rPr>
          <w:rFonts w:ascii="Times New Roman CYR" w:hAnsi="Times New Roman CYR" w:cs="Times New Roman CYR"/>
          <w:sz w:val="24"/>
          <w:szCs w:val="24"/>
        </w:rPr>
        <w:tab/>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1400</w:t>
      </w:r>
      <w:r>
        <w:rPr>
          <w:rFonts w:ascii="Times New Roman CYR" w:hAnsi="Times New Roman CYR" w:cs="Times New Roman CYR"/>
          <w:sz w:val="24"/>
          <w:szCs w:val="24"/>
        </w:rPr>
        <w:tab/>
        <w:t>2030</w:t>
      </w:r>
      <w:r>
        <w:rPr>
          <w:rFonts w:ascii="Times New Roman CYR" w:hAnsi="Times New Roman CYR" w:cs="Times New Roman CYR"/>
          <w:sz w:val="24"/>
          <w:szCs w:val="24"/>
        </w:rPr>
        <w:tab/>
        <w:t>2030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 в дооцiнках</w:t>
      </w:r>
      <w:r>
        <w:rPr>
          <w:rFonts w:ascii="Times New Roman CYR" w:hAnsi="Times New Roman CYR" w:cs="Times New Roman CYR"/>
          <w:sz w:val="24"/>
          <w:szCs w:val="24"/>
        </w:rPr>
        <w:tab/>
        <w:t>1405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Додатковий капiтал</w:t>
      </w:r>
      <w:r>
        <w:rPr>
          <w:rFonts w:ascii="Times New Roman CYR" w:hAnsi="Times New Roman CYR" w:cs="Times New Roman CYR"/>
          <w:sz w:val="24"/>
          <w:szCs w:val="24"/>
        </w:rPr>
        <w:tab/>
        <w:t>1410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Резервний капiтал</w:t>
      </w:r>
      <w:r>
        <w:rPr>
          <w:rFonts w:ascii="Times New Roman CYR" w:hAnsi="Times New Roman CYR" w:cs="Times New Roman CYR"/>
          <w:sz w:val="24"/>
          <w:szCs w:val="24"/>
        </w:rPr>
        <w:tab/>
        <w:t>1415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(непокритий збиток)</w:t>
      </w:r>
      <w:r>
        <w:rPr>
          <w:rFonts w:ascii="Times New Roman CYR" w:hAnsi="Times New Roman CYR" w:cs="Times New Roman CYR"/>
          <w:sz w:val="24"/>
          <w:szCs w:val="24"/>
        </w:rPr>
        <w:tab/>
        <w:t>1420</w:t>
      </w:r>
      <w:r>
        <w:rPr>
          <w:rFonts w:ascii="Times New Roman CYR" w:hAnsi="Times New Roman CYR" w:cs="Times New Roman CYR"/>
          <w:sz w:val="24"/>
          <w:szCs w:val="24"/>
        </w:rPr>
        <w:tab/>
        <w:t>(736)</w:t>
      </w:r>
      <w:r>
        <w:rPr>
          <w:rFonts w:ascii="Times New Roman CYR" w:hAnsi="Times New Roman CYR" w:cs="Times New Roman CYR"/>
          <w:sz w:val="24"/>
          <w:szCs w:val="24"/>
        </w:rPr>
        <w:tab/>
        <w:t>(642)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Неоплачений капiтал</w:t>
      </w:r>
      <w:r>
        <w:rPr>
          <w:rFonts w:ascii="Times New Roman CYR" w:hAnsi="Times New Roman CYR" w:cs="Times New Roman CYR"/>
          <w:sz w:val="24"/>
          <w:szCs w:val="24"/>
        </w:rPr>
        <w:tab/>
        <w:t>1425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Вилучений капiтал</w:t>
      </w:r>
      <w:r>
        <w:rPr>
          <w:rFonts w:ascii="Times New Roman CYR" w:hAnsi="Times New Roman CYR" w:cs="Times New Roman CYR"/>
          <w:sz w:val="24"/>
          <w:szCs w:val="24"/>
        </w:rPr>
        <w:tab/>
        <w:t>1430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Усього за роздiлом I</w:t>
      </w:r>
      <w:r>
        <w:rPr>
          <w:rFonts w:ascii="Times New Roman CYR" w:hAnsi="Times New Roman CYR" w:cs="Times New Roman CYR"/>
          <w:sz w:val="24"/>
          <w:szCs w:val="24"/>
        </w:rPr>
        <w:tab/>
        <w:t>1495</w:t>
      </w:r>
      <w:r>
        <w:rPr>
          <w:rFonts w:ascii="Times New Roman CYR" w:hAnsi="Times New Roman CYR" w:cs="Times New Roman CYR"/>
          <w:sz w:val="24"/>
          <w:szCs w:val="24"/>
        </w:rPr>
        <w:tab/>
        <w:t>1294</w:t>
      </w:r>
      <w:r>
        <w:rPr>
          <w:rFonts w:ascii="Times New Roman CYR" w:hAnsi="Times New Roman CYR" w:cs="Times New Roman CYR"/>
          <w:sz w:val="24"/>
          <w:szCs w:val="24"/>
        </w:rPr>
        <w:tab/>
        <w:t>1388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1I Довгостроковi зобов'язання i забезпечення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w:t>
      </w:r>
      <w:r>
        <w:rPr>
          <w:rFonts w:ascii="Times New Roman CYR" w:hAnsi="Times New Roman CYR" w:cs="Times New Roman CYR"/>
          <w:sz w:val="24"/>
          <w:szCs w:val="24"/>
        </w:rPr>
        <w:tab/>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кредити банкiв</w:t>
      </w:r>
      <w:r>
        <w:rPr>
          <w:rFonts w:ascii="Times New Roman CYR" w:hAnsi="Times New Roman CYR" w:cs="Times New Roman CYR"/>
          <w:sz w:val="24"/>
          <w:szCs w:val="24"/>
        </w:rPr>
        <w:tab/>
        <w:t>1510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довгостроковi зобов'язання</w:t>
      </w:r>
      <w:r>
        <w:rPr>
          <w:rFonts w:ascii="Times New Roman CYR" w:hAnsi="Times New Roman CYR" w:cs="Times New Roman CYR"/>
          <w:sz w:val="24"/>
          <w:szCs w:val="24"/>
        </w:rPr>
        <w:tab/>
        <w:t>1515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забезпечення</w:t>
      </w:r>
      <w:r>
        <w:rPr>
          <w:rFonts w:ascii="Times New Roman CYR" w:hAnsi="Times New Roman CYR" w:cs="Times New Roman CYR"/>
          <w:sz w:val="24"/>
          <w:szCs w:val="24"/>
        </w:rPr>
        <w:tab/>
        <w:t>1520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Цiльове фiнансування</w:t>
      </w:r>
      <w:r>
        <w:rPr>
          <w:rFonts w:ascii="Times New Roman CYR" w:hAnsi="Times New Roman CYR" w:cs="Times New Roman CYR"/>
          <w:sz w:val="24"/>
          <w:szCs w:val="24"/>
        </w:rPr>
        <w:tab/>
        <w:t>1525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w:t>
      </w:r>
      <w:r>
        <w:rPr>
          <w:rFonts w:ascii="Times New Roman CYR" w:hAnsi="Times New Roman CYR" w:cs="Times New Roman CYR"/>
          <w:sz w:val="24"/>
          <w:szCs w:val="24"/>
        </w:rPr>
        <w:tab/>
        <w:t>1595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I1I  Поточнi зобов'язання i забезпечення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Короткостроковi кредити банкiв</w:t>
      </w:r>
      <w:r>
        <w:rPr>
          <w:rFonts w:ascii="Times New Roman CYR" w:hAnsi="Times New Roman CYR" w:cs="Times New Roman CYR"/>
          <w:sz w:val="24"/>
          <w:szCs w:val="24"/>
        </w:rPr>
        <w:tab/>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Поточна кредиторська заборгованiсть за: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довгостроковими зобов'язаннями</w:t>
      </w:r>
      <w:r>
        <w:rPr>
          <w:rFonts w:ascii="Times New Roman CYR" w:hAnsi="Times New Roman CYR" w:cs="Times New Roman CYR"/>
          <w:sz w:val="24"/>
          <w:szCs w:val="24"/>
        </w:rPr>
        <w:tab/>
        <w:t>1610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роботи, послуги</w:t>
      </w:r>
      <w:r>
        <w:rPr>
          <w:rFonts w:ascii="Times New Roman CYR" w:hAnsi="Times New Roman CYR" w:cs="Times New Roman CYR"/>
          <w:sz w:val="24"/>
          <w:szCs w:val="24"/>
        </w:rPr>
        <w:tab/>
        <w:t>1615</w:t>
      </w:r>
      <w:r>
        <w:rPr>
          <w:rFonts w:ascii="Times New Roman CYR" w:hAnsi="Times New Roman CYR" w:cs="Times New Roman CYR"/>
          <w:sz w:val="24"/>
          <w:szCs w:val="24"/>
        </w:rPr>
        <w:tab/>
        <w:t>45</w:t>
      </w:r>
      <w:r>
        <w:rPr>
          <w:rFonts w:ascii="Times New Roman CYR" w:hAnsi="Times New Roman CYR" w:cs="Times New Roman CYR"/>
          <w:sz w:val="24"/>
          <w:szCs w:val="24"/>
        </w:rPr>
        <w:tab/>
        <w:t>3</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w:t>
      </w:r>
      <w:r>
        <w:rPr>
          <w:rFonts w:ascii="Times New Roman CYR" w:hAnsi="Times New Roman CYR" w:cs="Times New Roman CYR"/>
          <w:sz w:val="24"/>
          <w:szCs w:val="24"/>
        </w:rPr>
        <w:tab/>
        <w:t>1620</w:t>
      </w:r>
      <w:r>
        <w:rPr>
          <w:rFonts w:ascii="Times New Roman CYR" w:hAnsi="Times New Roman CYR" w:cs="Times New Roman CYR"/>
          <w:sz w:val="24"/>
          <w:szCs w:val="24"/>
        </w:rPr>
        <w:tab/>
        <w:t>303</w:t>
      </w:r>
      <w:r>
        <w:rPr>
          <w:rFonts w:ascii="Times New Roman CYR" w:hAnsi="Times New Roman CYR" w:cs="Times New Roman CYR"/>
          <w:sz w:val="24"/>
          <w:szCs w:val="24"/>
        </w:rPr>
        <w:tab/>
        <w:t>335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з податку на прибуток</w:t>
      </w:r>
      <w:r>
        <w:rPr>
          <w:rFonts w:ascii="Times New Roman CYR" w:hAnsi="Times New Roman CYR" w:cs="Times New Roman CYR"/>
          <w:sz w:val="24"/>
          <w:szCs w:val="24"/>
        </w:rPr>
        <w:tab/>
        <w:t>1621</w:t>
      </w:r>
      <w:r>
        <w:rPr>
          <w:rFonts w:ascii="Times New Roman CYR" w:hAnsi="Times New Roman CYR" w:cs="Times New Roman CYR"/>
          <w:sz w:val="24"/>
          <w:szCs w:val="24"/>
        </w:rPr>
        <w:tab/>
        <w:t>8</w:t>
      </w:r>
      <w:r>
        <w:rPr>
          <w:rFonts w:ascii="Times New Roman CYR" w:hAnsi="Times New Roman CYR" w:cs="Times New Roman CYR"/>
          <w:sz w:val="24"/>
          <w:szCs w:val="24"/>
        </w:rPr>
        <w:tab/>
        <w:t>21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зi страхування</w:t>
      </w:r>
      <w:r>
        <w:rPr>
          <w:rFonts w:ascii="Times New Roman CYR" w:hAnsi="Times New Roman CYR" w:cs="Times New Roman CYR"/>
          <w:sz w:val="24"/>
          <w:szCs w:val="24"/>
        </w:rPr>
        <w:tab/>
        <w:t>1625</w:t>
      </w:r>
      <w:r>
        <w:rPr>
          <w:rFonts w:ascii="Times New Roman CYR" w:hAnsi="Times New Roman CYR" w:cs="Times New Roman CYR"/>
          <w:sz w:val="24"/>
          <w:szCs w:val="24"/>
        </w:rPr>
        <w:tab/>
        <w:t>1</w:t>
      </w:r>
      <w:r>
        <w:rPr>
          <w:rFonts w:ascii="Times New Roman CYR" w:hAnsi="Times New Roman CYR" w:cs="Times New Roman CYR"/>
          <w:sz w:val="24"/>
          <w:szCs w:val="24"/>
        </w:rPr>
        <w:tab/>
        <w:t>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оплати працi</w:t>
      </w:r>
      <w:r>
        <w:rPr>
          <w:rFonts w:ascii="Times New Roman CYR" w:hAnsi="Times New Roman CYR" w:cs="Times New Roman CYR"/>
          <w:sz w:val="24"/>
          <w:szCs w:val="24"/>
        </w:rPr>
        <w:tab/>
        <w:t>1630</w:t>
      </w:r>
      <w:r>
        <w:rPr>
          <w:rFonts w:ascii="Times New Roman CYR" w:hAnsi="Times New Roman CYR" w:cs="Times New Roman CYR"/>
          <w:sz w:val="24"/>
          <w:szCs w:val="24"/>
        </w:rPr>
        <w:tab/>
        <w:t>2</w:t>
      </w:r>
      <w:r>
        <w:rPr>
          <w:rFonts w:ascii="Times New Roman CYR" w:hAnsi="Times New Roman CYR" w:cs="Times New Roman CYR"/>
          <w:sz w:val="24"/>
          <w:szCs w:val="24"/>
        </w:rPr>
        <w:tab/>
        <w:t>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забезпечення</w:t>
      </w:r>
      <w:r>
        <w:rPr>
          <w:rFonts w:ascii="Times New Roman CYR" w:hAnsi="Times New Roman CYR" w:cs="Times New Roman CYR"/>
          <w:sz w:val="24"/>
          <w:szCs w:val="24"/>
        </w:rPr>
        <w:tab/>
        <w:t>1660</w:t>
      </w:r>
      <w:r>
        <w:rPr>
          <w:rFonts w:ascii="Times New Roman CYR" w:hAnsi="Times New Roman CYR" w:cs="Times New Roman CYR"/>
          <w:sz w:val="24"/>
          <w:szCs w:val="24"/>
        </w:rPr>
        <w:tab/>
        <w:t>4</w:t>
      </w:r>
      <w:r>
        <w:rPr>
          <w:rFonts w:ascii="Times New Roman CYR" w:hAnsi="Times New Roman CYR" w:cs="Times New Roman CYR"/>
          <w:sz w:val="24"/>
          <w:szCs w:val="24"/>
        </w:rPr>
        <w:tab/>
        <w:t>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майбутнiх перiодiв</w:t>
      </w:r>
      <w:r>
        <w:rPr>
          <w:rFonts w:ascii="Times New Roman CYR" w:hAnsi="Times New Roman CYR" w:cs="Times New Roman CYR"/>
          <w:sz w:val="24"/>
          <w:szCs w:val="24"/>
        </w:rPr>
        <w:tab/>
        <w:t>1665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w:t>
      </w:r>
      <w:r>
        <w:rPr>
          <w:rFonts w:ascii="Times New Roman CYR" w:hAnsi="Times New Roman CYR" w:cs="Times New Roman CYR"/>
          <w:sz w:val="24"/>
          <w:szCs w:val="24"/>
        </w:rPr>
        <w:tab/>
        <w:t>1690</w:t>
      </w:r>
      <w:r>
        <w:rPr>
          <w:rFonts w:ascii="Times New Roman CYR" w:hAnsi="Times New Roman CYR" w:cs="Times New Roman CYR"/>
          <w:sz w:val="24"/>
          <w:szCs w:val="24"/>
        </w:rPr>
        <w:tab/>
        <w:t>3464</w:t>
      </w:r>
      <w:r>
        <w:rPr>
          <w:rFonts w:ascii="Times New Roman CYR" w:hAnsi="Times New Roman CYR" w:cs="Times New Roman CYR"/>
          <w:sz w:val="24"/>
          <w:szCs w:val="24"/>
        </w:rPr>
        <w:tab/>
        <w:t>2778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III</w:t>
      </w:r>
      <w:r>
        <w:rPr>
          <w:rFonts w:ascii="Times New Roman CYR" w:hAnsi="Times New Roman CYR" w:cs="Times New Roman CYR"/>
          <w:sz w:val="24"/>
          <w:szCs w:val="24"/>
        </w:rPr>
        <w:tab/>
        <w:t>1695</w:t>
      </w:r>
      <w:r>
        <w:rPr>
          <w:rFonts w:ascii="Times New Roman CYR" w:hAnsi="Times New Roman CYR" w:cs="Times New Roman CYR"/>
          <w:sz w:val="24"/>
          <w:szCs w:val="24"/>
        </w:rPr>
        <w:tab/>
        <w:t>3819</w:t>
      </w:r>
      <w:r>
        <w:rPr>
          <w:rFonts w:ascii="Times New Roman CYR" w:hAnsi="Times New Roman CYR" w:cs="Times New Roman CYR"/>
          <w:sz w:val="24"/>
          <w:szCs w:val="24"/>
        </w:rPr>
        <w:tab/>
        <w:t>3130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Зобов'язання, пов'язанi з необоротними активами, утримуваними для продажу, та групи вибуття</w:t>
      </w:r>
      <w:r>
        <w:rPr>
          <w:rFonts w:ascii="Times New Roman CYR" w:hAnsi="Times New Roman CYR" w:cs="Times New Roman CYR"/>
          <w:sz w:val="24"/>
          <w:szCs w:val="24"/>
        </w:rPr>
        <w:tab/>
        <w:t>1700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1900</w:t>
      </w:r>
      <w:r>
        <w:rPr>
          <w:rFonts w:ascii="Times New Roman CYR" w:hAnsi="Times New Roman CYR" w:cs="Times New Roman CYR"/>
          <w:sz w:val="24"/>
          <w:szCs w:val="24"/>
        </w:rPr>
        <w:tab/>
        <w:t>5113</w:t>
      </w:r>
      <w:r>
        <w:rPr>
          <w:rFonts w:ascii="Times New Roman CYR" w:hAnsi="Times New Roman CYR" w:cs="Times New Roman CYR"/>
          <w:sz w:val="24"/>
          <w:szCs w:val="24"/>
        </w:rPr>
        <w:tab/>
        <w:t>4518</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за   2018 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Публiчне акцiонерне товариство "ПАТ Ковельнафтопродукт"</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фiнансовi результати (Звiт про сукупний дохiд)</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2018 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2</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1801003</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ФIНАНСОВI РЕЗУЛЬТАТИ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дохiд вiд реалiзацiї продукцiї (товарiв, робiт, послуг) </w:t>
      </w:r>
      <w:r>
        <w:rPr>
          <w:rFonts w:ascii="Times New Roman CYR" w:hAnsi="Times New Roman CYR" w:cs="Times New Roman CYR"/>
          <w:sz w:val="24"/>
          <w:szCs w:val="24"/>
        </w:rPr>
        <w:tab/>
        <w:t>2000</w:t>
      </w:r>
      <w:r>
        <w:rPr>
          <w:rFonts w:ascii="Times New Roman CYR" w:hAnsi="Times New Roman CYR" w:cs="Times New Roman CYR"/>
          <w:sz w:val="24"/>
          <w:szCs w:val="24"/>
        </w:rPr>
        <w:tab/>
        <w:t>4002</w:t>
      </w:r>
      <w:r>
        <w:rPr>
          <w:rFonts w:ascii="Times New Roman CYR" w:hAnsi="Times New Roman CYR" w:cs="Times New Roman CYR"/>
          <w:sz w:val="24"/>
          <w:szCs w:val="24"/>
        </w:rPr>
        <w:tab/>
        <w:t>3930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реалiзованої продукцiї (товарiв, робiт, послуг) </w:t>
      </w:r>
      <w:r>
        <w:rPr>
          <w:rFonts w:ascii="Times New Roman CYR" w:hAnsi="Times New Roman CYR" w:cs="Times New Roman CYR"/>
          <w:sz w:val="24"/>
          <w:szCs w:val="24"/>
        </w:rPr>
        <w:tab/>
        <w:t>2050</w:t>
      </w:r>
      <w:r>
        <w:rPr>
          <w:rFonts w:ascii="Times New Roman CYR" w:hAnsi="Times New Roman CYR" w:cs="Times New Roman CYR"/>
          <w:sz w:val="24"/>
          <w:szCs w:val="24"/>
        </w:rPr>
        <w:tab/>
        <w:t>(542)</w:t>
      </w:r>
      <w:r>
        <w:rPr>
          <w:rFonts w:ascii="Times New Roman CYR" w:hAnsi="Times New Roman CYR" w:cs="Times New Roman CYR"/>
          <w:sz w:val="24"/>
          <w:szCs w:val="24"/>
        </w:rPr>
        <w:tab/>
        <w:t>(661)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Валовий: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2090</w:t>
      </w:r>
      <w:r>
        <w:rPr>
          <w:rFonts w:ascii="Times New Roman CYR" w:hAnsi="Times New Roman CYR" w:cs="Times New Roman CYR"/>
          <w:sz w:val="24"/>
          <w:szCs w:val="24"/>
        </w:rPr>
        <w:tab/>
        <w:t>3460</w:t>
      </w:r>
      <w:r>
        <w:rPr>
          <w:rFonts w:ascii="Times New Roman CYR" w:hAnsi="Times New Roman CYR" w:cs="Times New Roman CYR"/>
          <w:sz w:val="24"/>
          <w:szCs w:val="24"/>
        </w:rPr>
        <w:tab/>
        <w:t>3269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2095</w:t>
      </w:r>
      <w:r>
        <w:rPr>
          <w:rFonts w:ascii="Times New Roman CYR" w:hAnsi="Times New Roman CYR" w:cs="Times New Roman CYR"/>
          <w:sz w:val="24"/>
          <w:szCs w:val="24"/>
        </w:rPr>
        <w:tab/>
        <w:t>(     -      )</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доходи </w:t>
      </w:r>
      <w:r>
        <w:rPr>
          <w:rFonts w:ascii="Times New Roman CYR" w:hAnsi="Times New Roman CYR" w:cs="Times New Roman CYR"/>
          <w:sz w:val="24"/>
          <w:szCs w:val="24"/>
        </w:rPr>
        <w:tab/>
        <w:t>2120</w:t>
      </w:r>
      <w:r>
        <w:rPr>
          <w:rFonts w:ascii="Times New Roman CYR" w:hAnsi="Times New Roman CYR" w:cs="Times New Roman CYR"/>
          <w:sz w:val="24"/>
          <w:szCs w:val="24"/>
        </w:rPr>
        <w:tab/>
        <w:t>7</w:t>
      </w:r>
      <w:r>
        <w:rPr>
          <w:rFonts w:ascii="Times New Roman CYR" w:hAnsi="Times New Roman CYR" w:cs="Times New Roman CYR"/>
          <w:sz w:val="24"/>
          <w:szCs w:val="24"/>
        </w:rPr>
        <w:tab/>
        <w:t>18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w:t>
      </w:r>
      <w:r>
        <w:rPr>
          <w:rFonts w:ascii="Times New Roman CYR" w:hAnsi="Times New Roman CYR" w:cs="Times New Roman CYR"/>
          <w:sz w:val="24"/>
          <w:szCs w:val="24"/>
        </w:rPr>
        <w:tab/>
        <w:t>2130</w:t>
      </w:r>
      <w:r>
        <w:rPr>
          <w:rFonts w:ascii="Times New Roman CYR" w:hAnsi="Times New Roman CYR" w:cs="Times New Roman CYR"/>
          <w:sz w:val="24"/>
          <w:szCs w:val="24"/>
        </w:rPr>
        <w:tab/>
        <w:t>(3352)</w:t>
      </w:r>
      <w:r>
        <w:rPr>
          <w:rFonts w:ascii="Times New Roman CYR" w:hAnsi="Times New Roman CYR" w:cs="Times New Roman CYR"/>
          <w:sz w:val="24"/>
          <w:szCs w:val="24"/>
        </w:rPr>
        <w:tab/>
        <w:t>(3233)</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збут</w:t>
      </w:r>
      <w:r>
        <w:rPr>
          <w:rFonts w:ascii="Times New Roman CYR" w:hAnsi="Times New Roman CYR" w:cs="Times New Roman CYR"/>
          <w:sz w:val="24"/>
          <w:szCs w:val="24"/>
        </w:rPr>
        <w:tab/>
        <w:t>2150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w:t>
      </w:r>
      <w:r>
        <w:rPr>
          <w:rFonts w:ascii="Times New Roman CYR" w:hAnsi="Times New Roman CYR" w:cs="Times New Roman CYR"/>
          <w:sz w:val="24"/>
          <w:szCs w:val="24"/>
        </w:rPr>
        <w:tab/>
        <w:t>2180</w:t>
      </w:r>
      <w:r>
        <w:rPr>
          <w:rFonts w:ascii="Times New Roman CYR" w:hAnsi="Times New Roman CYR" w:cs="Times New Roman CYR"/>
          <w:sz w:val="24"/>
          <w:szCs w:val="24"/>
        </w:rPr>
        <w:tab/>
        <w:t>()</w:t>
      </w:r>
      <w:r>
        <w:rPr>
          <w:rFonts w:ascii="Times New Roman CYR" w:hAnsi="Times New Roman CYR" w:cs="Times New Roman CYR"/>
          <w:sz w:val="24"/>
          <w:szCs w:val="24"/>
        </w:rPr>
        <w:tab/>
        <w:t xml:space="preserve">      (  10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результат вiд операцiйної дiяльностi: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2190</w:t>
      </w:r>
      <w:r>
        <w:rPr>
          <w:rFonts w:ascii="Times New Roman CYR" w:hAnsi="Times New Roman CYR" w:cs="Times New Roman CYR"/>
          <w:sz w:val="24"/>
          <w:szCs w:val="24"/>
        </w:rPr>
        <w:tab/>
        <w:t>115</w:t>
      </w:r>
      <w:r>
        <w:rPr>
          <w:rFonts w:ascii="Times New Roman CYR" w:hAnsi="Times New Roman CYR" w:cs="Times New Roman CYR"/>
          <w:sz w:val="24"/>
          <w:szCs w:val="24"/>
        </w:rPr>
        <w:tab/>
        <w:t>44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2195</w:t>
      </w:r>
      <w:r>
        <w:rPr>
          <w:rFonts w:ascii="Times New Roman CYR" w:hAnsi="Times New Roman CYR" w:cs="Times New Roman CYR"/>
          <w:sz w:val="24"/>
          <w:szCs w:val="24"/>
        </w:rPr>
        <w:tab/>
        <w:t>()</w:t>
      </w:r>
      <w:r>
        <w:rPr>
          <w:rFonts w:ascii="Times New Roman CYR" w:hAnsi="Times New Roman CYR" w:cs="Times New Roman CYR"/>
          <w:sz w:val="24"/>
          <w:szCs w:val="24"/>
        </w:rPr>
        <w:tab/>
        <w:t xml:space="preserve">         (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участi в капiталi </w:t>
      </w:r>
      <w:r>
        <w:rPr>
          <w:rFonts w:ascii="Times New Roman CYR" w:hAnsi="Times New Roman CYR" w:cs="Times New Roman CYR"/>
          <w:sz w:val="24"/>
          <w:szCs w:val="24"/>
        </w:rPr>
        <w:tab/>
        <w:t>2200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фiнансовi доходи </w:t>
      </w:r>
      <w:r>
        <w:rPr>
          <w:rFonts w:ascii="Times New Roman CYR" w:hAnsi="Times New Roman CYR" w:cs="Times New Roman CYR"/>
          <w:sz w:val="24"/>
          <w:szCs w:val="24"/>
        </w:rPr>
        <w:tab/>
        <w:t>2220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w:t>
      </w:r>
      <w:r>
        <w:rPr>
          <w:rFonts w:ascii="Times New Roman CYR" w:hAnsi="Times New Roman CYR" w:cs="Times New Roman CYR"/>
          <w:sz w:val="24"/>
          <w:szCs w:val="24"/>
        </w:rPr>
        <w:tab/>
        <w:t>2240</w:t>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витрати </w:t>
      </w:r>
      <w:r>
        <w:rPr>
          <w:rFonts w:ascii="Times New Roman CYR" w:hAnsi="Times New Roman CYR" w:cs="Times New Roman CYR"/>
          <w:sz w:val="24"/>
          <w:szCs w:val="24"/>
        </w:rPr>
        <w:tab/>
        <w:t>2250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Втрати вiд участi в капiталi </w:t>
      </w:r>
      <w:r>
        <w:rPr>
          <w:rFonts w:ascii="Times New Roman CYR" w:hAnsi="Times New Roman CYR" w:cs="Times New Roman CYR"/>
          <w:sz w:val="24"/>
          <w:szCs w:val="24"/>
        </w:rPr>
        <w:tab/>
        <w:t>2255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витрати </w:t>
      </w:r>
      <w:r>
        <w:rPr>
          <w:rFonts w:ascii="Times New Roman CYR" w:hAnsi="Times New Roman CYR" w:cs="Times New Roman CYR"/>
          <w:sz w:val="24"/>
          <w:szCs w:val="24"/>
        </w:rPr>
        <w:tab/>
        <w:t>2270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результат до оподаткування: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w:t>
      </w:r>
      <w:r>
        <w:rPr>
          <w:rFonts w:ascii="Times New Roman CYR" w:hAnsi="Times New Roman CYR" w:cs="Times New Roman CYR"/>
          <w:sz w:val="24"/>
          <w:szCs w:val="24"/>
        </w:rPr>
        <w:tab/>
        <w:t>2290</w:t>
      </w:r>
      <w:r>
        <w:rPr>
          <w:rFonts w:ascii="Times New Roman CYR" w:hAnsi="Times New Roman CYR" w:cs="Times New Roman CYR"/>
          <w:sz w:val="24"/>
          <w:szCs w:val="24"/>
        </w:rPr>
        <w:tab/>
        <w:t>115</w:t>
      </w:r>
      <w:r>
        <w:rPr>
          <w:rFonts w:ascii="Times New Roman CYR" w:hAnsi="Times New Roman CYR" w:cs="Times New Roman CYR"/>
          <w:sz w:val="24"/>
          <w:szCs w:val="24"/>
        </w:rPr>
        <w:tab/>
        <w:t>44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збиток </w:t>
      </w:r>
      <w:r>
        <w:rPr>
          <w:rFonts w:ascii="Times New Roman CYR" w:hAnsi="Times New Roman CYR" w:cs="Times New Roman CYR"/>
          <w:sz w:val="24"/>
          <w:szCs w:val="24"/>
        </w:rPr>
        <w:tab/>
        <w:t>2295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(дохiд) з податку на прибуток</w:t>
      </w:r>
      <w:r>
        <w:rPr>
          <w:rFonts w:ascii="Times New Roman CYR" w:hAnsi="Times New Roman CYR" w:cs="Times New Roman CYR"/>
          <w:sz w:val="24"/>
          <w:szCs w:val="24"/>
        </w:rPr>
        <w:tab/>
        <w:t>2300</w:t>
      </w:r>
      <w:r>
        <w:rPr>
          <w:rFonts w:ascii="Times New Roman CYR" w:hAnsi="Times New Roman CYR" w:cs="Times New Roman CYR"/>
          <w:sz w:val="24"/>
          <w:szCs w:val="24"/>
        </w:rPr>
        <w:tab/>
        <w:t>(21)</w:t>
      </w:r>
      <w:r>
        <w:rPr>
          <w:rFonts w:ascii="Times New Roman CYR" w:hAnsi="Times New Roman CYR" w:cs="Times New Roman CYR"/>
          <w:sz w:val="24"/>
          <w:szCs w:val="24"/>
        </w:rPr>
        <w:tab/>
        <w:t>(8)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(збиток) вiд  припиненої дiяльностi пiсля оподаткування </w:t>
      </w:r>
      <w:r>
        <w:rPr>
          <w:rFonts w:ascii="Times New Roman CYR" w:hAnsi="Times New Roman CYR" w:cs="Times New Roman CYR"/>
          <w:sz w:val="24"/>
          <w:szCs w:val="24"/>
        </w:rPr>
        <w:tab/>
        <w:t>2305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фiнансовий результат: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2350</w:t>
      </w:r>
      <w:r>
        <w:rPr>
          <w:rFonts w:ascii="Times New Roman CYR" w:hAnsi="Times New Roman CYR" w:cs="Times New Roman CYR"/>
          <w:sz w:val="24"/>
          <w:szCs w:val="24"/>
        </w:rPr>
        <w:tab/>
        <w:t>94</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2355</w:t>
      </w:r>
      <w:r>
        <w:rPr>
          <w:rFonts w:ascii="Times New Roman CYR" w:hAnsi="Times New Roman CYR" w:cs="Times New Roman CYR"/>
          <w:sz w:val="24"/>
          <w:szCs w:val="24"/>
        </w:rPr>
        <w:tab/>
        <w:t>-</w:t>
      </w:r>
      <w:r>
        <w:rPr>
          <w:rFonts w:ascii="Times New Roman CYR" w:hAnsi="Times New Roman CYR" w:cs="Times New Roman CYR"/>
          <w:sz w:val="24"/>
          <w:szCs w:val="24"/>
        </w:rPr>
        <w:tab/>
        <w:t>(     -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СУКУПНИЙ ДОХIД</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необоротних активiв</w:t>
      </w:r>
      <w:r>
        <w:rPr>
          <w:rFonts w:ascii="Times New Roman CYR" w:hAnsi="Times New Roman CYR" w:cs="Times New Roman CYR"/>
          <w:sz w:val="24"/>
          <w:szCs w:val="24"/>
        </w:rPr>
        <w:tab/>
        <w:t>2400</w:t>
      </w:r>
      <w:r>
        <w:rPr>
          <w:rFonts w:ascii="Times New Roman CYR" w:hAnsi="Times New Roman CYR" w:cs="Times New Roman CYR"/>
          <w:sz w:val="24"/>
          <w:szCs w:val="24"/>
        </w:rPr>
        <w:tab/>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фiнансових iнструментiв</w:t>
      </w:r>
      <w:r>
        <w:rPr>
          <w:rFonts w:ascii="Times New Roman CYR" w:hAnsi="Times New Roman CYR" w:cs="Times New Roman CYR"/>
          <w:sz w:val="24"/>
          <w:szCs w:val="24"/>
        </w:rPr>
        <w:tab/>
        <w:t>2405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Накопиченi курсовi рiзницi</w:t>
      </w:r>
      <w:r>
        <w:rPr>
          <w:rFonts w:ascii="Times New Roman CYR" w:hAnsi="Times New Roman CYR" w:cs="Times New Roman CYR"/>
          <w:sz w:val="24"/>
          <w:szCs w:val="24"/>
        </w:rPr>
        <w:tab/>
        <w:t>2410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Частка iншого сукупного доходу асоцiйованих та спiльних пiдприємств</w:t>
      </w:r>
      <w:r>
        <w:rPr>
          <w:rFonts w:ascii="Times New Roman CYR" w:hAnsi="Times New Roman CYR" w:cs="Times New Roman CYR"/>
          <w:sz w:val="24"/>
          <w:szCs w:val="24"/>
        </w:rPr>
        <w:tab/>
        <w:t>2415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w:t>
      </w:r>
      <w:r>
        <w:rPr>
          <w:rFonts w:ascii="Times New Roman CYR" w:hAnsi="Times New Roman CYR" w:cs="Times New Roman CYR"/>
          <w:sz w:val="24"/>
          <w:szCs w:val="24"/>
        </w:rPr>
        <w:tab/>
        <w:t>2445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до оподаткування</w:t>
      </w:r>
      <w:r>
        <w:rPr>
          <w:rFonts w:ascii="Times New Roman CYR" w:hAnsi="Times New Roman CYR" w:cs="Times New Roman CYR"/>
          <w:sz w:val="24"/>
          <w:szCs w:val="24"/>
        </w:rPr>
        <w:tab/>
        <w:t>2450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Податок на прибуток, пов'язаний з iншим сукупним доходом</w:t>
      </w:r>
      <w:r>
        <w:rPr>
          <w:rFonts w:ascii="Times New Roman CYR" w:hAnsi="Times New Roman CYR" w:cs="Times New Roman CYR"/>
          <w:sz w:val="24"/>
          <w:szCs w:val="24"/>
        </w:rPr>
        <w:tab/>
        <w:t>2455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пiсля оподаткування</w:t>
      </w:r>
      <w:r>
        <w:rPr>
          <w:rFonts w:ascii="Times New Roman CYR" w:hAnsi="Times New Roman CYR" w:cs="Times New Roman CYR"/>
          <w:sz w:val="24"/>
          <w:szCs w:val="24"/>
        </w:rPr>
        <w:tab/>
        <w:t>2460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Сукупний дохiд (сума рядкiв 2350, 2355 та 2460)</w:t>
      </w:r>
      <w:r>
        <w:rPr>
          <w:rFonts w:ascii="Times New Roman CYR" w:hAnsi="Times New Roman CYR" w:cs="Times New Roman CYR"/>
          <w:sz w:val="24"/>
          <w:szCs w:val="24"/>
        </w:rPr>
        <w:tab/>
        <w:t>2465</w:t>
      </w:r>
      <w:r>
        <w:rPr>
          <w:rFonts w:ascii="Times New Roman CYR" w:hAnsi="Times New Roman CYR" w:cs="Times New Roman CYR"/>
          <w:sz w:val="24"/>
          <w:szCs w:val="24"/>
        </w:rPr>
        <w:tab/>
        <w:t>94</w:t>
      </w:r>
      <w:r>
        <w:rPr>
          <w:rFonts w:ascii="Times New Roman CYR" w:hAnsi="Times New Roman CYR" w:cs="Times New Roman CYR"/>
          <w:sz w:val="24"/>
          <w:szCs w:val="24"/>
        </w:rPr>
        <w:tab/>
        <w:t>36</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ЕЛЕМЕНТИ ОПЕРАЦIЙНИХ ВИТРАТ</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статтi </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затрати</w:t>
      </w:r>
      <w:r>
        <w:rPr>
          <w:rFonts w:ascii="Times New Roman CYR" w:hAnsi="Times New Roman CYR" w:cs="Times New Roman CYR"/>
          <w:sz w:val="24"/>
          <w:szCs w:val="24"/>
        </w:rPr>
        <w:tab/>
        <w:t>2500</w:t>
      </w:r>
      <w:r>
        <w:rPr>
          <w:rFonts w:ascii="Times New Roman CYR" w:hAnsi="Times New Roman CYR" w:cs="Times New Roman CYR"/>
          <w:sz w:val="24"/>
          <w:szCs w:val="24"/>
        </w:rPr>
        <w:tab/>
        <w:t>542</w:t>
      </w:r>
      <w:r>
        <w:rPr>
          <w:rFonts w:ascii="Times New Roman CYR" w:hAnsi="Times New Roman CYR" w:cs="Times New Roman CYR"/>
          <w:sz w:val="24"/>
          <w:szCs w:val="24"/>
        </w:rPr>
        <w:tab/>
        <w:t>661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працi</w:t>
      </w:r>
      <w:r>
        <w:rPr>
          <w:rFonts w:ascii="Times New Roman CYR" w:hAnsi="Times New Roman CYR" w:cs="Times New Roman CYR"/>
          <w:sz w:val="24"/>
          <w:szCs w:val="24"/>
        </w:rPr>
        <w:tab/>
        <w:t>2505</w:t>
      </w:r>
      <w:r>
        <w:rPr>
          <w:rFonts w:ascii="Times New Roman CYR" w:hAnsi="Times New Roman CYR" w:cs="Times New Roman CYR"/>
          <w:sz w:val="24"/>
          <w:szCs w:val="24"/>
        </w:rPr>
        <w:tab/>
        <w:t>71</w:t>
      </w:r>
      <w:r>
        <w:rPr>
          <w:rFonts w:ascii="Times New Roman CYR" w:hAnsi="Times New Roman CYR" w:cs="Times New Roman CYR"/>
          <w:sz w:val="24"/>
          <w:szCs w:val="24"/>
        </w:rPr>
        <w:tab/>
        <w:t>35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на соцiальнi заходи</w:t>
      </w:r>
      <w:r>
        <w:rPr>
          <w:rFonts w:ascii="Times New Roman CYR" w:hAnsi="Times New Roman CYR" w:cs="Times New Roman CYR"/>
          <w:sz w:val="24"/>
          <w:szCs w:val="24"/>
        </w:rPr>
        <w:tab/>
        <w:t>2510</w:t>
      </w:r>
      <w:r>
        <w:rPr>
          <w:rFonts w:ascii="Times New Roman CYR" w:hAnsi="Times New Roman CYR" w:cs="Times New Roman CYR"/>
          <w:sz w:val="24"/>
          <w:szCs w:val="24"/>
        </w:rPr>
        <w:tab/>
        <w:t>24</w:t>
      </w:r>
      <w:r>
        <w:rPr>
          <w:rFonts w:ascii="Times New Roman CYR" w:hAnsi="Times New Roman CYR" w:cs="Times New Roman CYR"/>
          <w:sz w:val="24"/>
          <w:szCs w:val="24"/>
        </w:rPr>
        <w:tab/>
        <w:t>17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w:t>
      </w:r>
      <w:r>
        <w:rPr>
          <w:rFonts w:ascii="Times New Roman CYR" w:hAnsi="Times New Roman CYR" w:cs="Times New Roman CYR"/>
          <w:sz w:val="24"/>
          <w:szCs w:val="24"/>
        </w:rPr>
        <w:tab/>
        <w:t>2515</w:t>
      </w:r>
      <w:r>
        <w:rPr>
          <w:rFonts w:ascii="Times New Roman CYR" w:hAnsi="Times New Roman CYR" w:cs="Times New Roman CYR"/>
          <w:sz w:val="24"/>
          <w:szCs w:val="24"/>
        </w:rPr>
        <w:tab/>
        <w:t>262</w:t>
      </w:r>
      <w:r>
        <w:rPr>
          <w:rFonts w:ascii="Times New Roman CYR" w:hAnsi="Times New Roman CYR" w:cs="Times New Roman CYR"/>
          <w:sz w:val="24"/>
          <w:szCs w:val="24"/>
        </w:rPr>
        <w:tab/>
        <w:t>284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w:t>
      </w:r>
      <w:r>
        <w:rPr>
          <w:rFonts w:ascii="Times New Roman CYR" w:hAnsi="Times New Roman CYR" w:cs="Times New Roman CYR"/>
          <w:sz w:val="24"/>
          <w:szCs w:val="24"/>
        </w:rPr>
        <w:tab/>
        <w:t>2520</w:t>
      </w:r>
      <w:r>
        <w:rPr>
          <w:rFonts w:ascii="Times New Roman CYR" w:hAnsi="Times New Roman CYR" w:cs="Times New Roman CYR"/>
          <w:sz w:val="24"/>
          <w:szCs w:val="24"/>
        </w:rPr>
        <w:tab/>
        <w:t>2997</w:t>
      </w:r>
      <w:r>
        <w:rPr>
          <w:rFonts w:ascii="Times New Roman CYR" w:hAnsi="Times New Roman CYR" w:cs="Times New Roman CYR"/>
          <w:sz w:val="24"/>
          <w:szCs w:val="24"/>
        </w:rPr>
        <w:tab/>
        <w:t>2907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2550</w:t>
      </w:r>
      <w:r>
        <w:rPr>
          <w:rFonts w:ascii="Times New Roman CYR" w:hAnsi="Times New Roman CYR" w:cs="Times New Roman CYR"/>
          <w:sz w:val="24"/>
          <w:szCs w:val="24"/>
        </w:rPr>
        <w:tab/>
        <w:t>3896</w:t>
      </w:r>
      <w:r>
        <w:rPr>
          <w:rFonts w:ascii="Times New Roman CYR" w:hAnsi="Times New Roman CYR" w:cs="Times New Roman CYR"/>
          <w:sz w:val="24"/>
          <w:szCs w:val="24"/>
        </w:rPr>
        <w:tab/>
        <w:t>3904</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РОЗРАХУНОК ПОКАЗНИКIВ ПРИБУТКОВОСТI АКЦIЙ</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статтi </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Середньорiчна кiлькiсть простих акцiй </w:t>
      </w:r>
      <w:r>
        <w:rPr>
          <w:rFonts w:ascii="Times New Roman CYR" w:hAnsi="Times New Roman CYR" w:cs="Times New Roman CYR"/>
          <w:sz w:val="24"/>
          <w:szCs w:val="24"/>
        </w:rPr>
        <w:tab/>
        <w:t>2600</w:t>
      </w:r>
      <w:r>
        <w:rPr>
          <w:rFonts w:ascii="Times New Roman CYR" w:hAnsi="Times New Roman CYR" w:cs="Times New Roman CYR"/>
          <w:sz w:val="24"/>
          <w:szCs w:val="24"/>
        </w:rPr>
        <w:tab/>
        <w:t xml:space="preserve">8118440  </w:t>
      </w:r>
      <w:r>
        <w:rPr>
          <w:rFonts w:ascii="Times New Roman CYR" w:hAnsi="Times New Roman CYR" w:cs="Times New Roman CYR"/>
          <w:sz w:val="24"/>
          <w:szCs w:val="24"/>
        </w:rPr>
        <w:tab/>
        <w:t xml:space="preserve">8118440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Скоригована середньорiчна кiлькiсть простих акцiй </w:t>
      </w:r>
      <w:r>
        <w:rPr>
          <w:rFonts w:ascii="Times New Roman CYR" w:hAnsi="Times New Roman CYR" w:cs="Times New Roman CYR"/>
          <w:sz w:val="24"/>
          <w:szCs w:val="24"/>
        </w:rPr>
        <w:tab/>
        <w:t>2605</w:t>
      </w:r>
      <w:r>
        <w:rPr>
          <w:rFonts w:ascii="Times New Roman CYR" w:hAnsi="Times New Roman CYR" w:cs="Times New Roman CYR"/>
          <w:sz w:val="24"/>
          <w:szCs w:val="24"/>
        </w:rPr>
        <w:tab/>
        <w:t xml:space="preserve">8118440  </w:t>
      </w:r>
      <w:r>
        <w:rPr>
          <w:rFonts w:ascii="Times New Roman CYR" w:hAnsi="Times New Roman CYR" w:cs="Times New Roman CYR"/>
          <w:sz w:val="24"/>
          <w:szCs w:val="24"/>
        </w:rPr>
        <w:tab/>
        <w:t xml:space="preserve">8118440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прибуток (збиток) на одну просту акцiю </w:t>
      </w:r>
      <w:r>
        <w:rPr>
          <w:rFonts w:ascii="Times New Roman CYR" w:hAnsi="Times New Roman CYR" w:cs="Times New Roman CYR"/>
          <w:sz w:val="24"/>
          <w:szCs w:val="24"/>
        </w:rPr>
        <w:tab/>
        <w:t>2610</w:t>
      </w:r>
      <w:r>
        <w:rPr>
          <w:rFonts w:ascii="Times New Roman CYR" w:hAnsi="Times New Roman CYR" w:cs="Times New Roman CYR"/>
          <w:sz w:val="24"/>
          <w:szCs w:val="24"/>
        </w:rPr>
        <w:tab/>
        <w:t>0,01158</w:t>
      </w:r>
      <w:r>
        <w:rPr>
          <w:rFonts w:ascii="Times New Roman CYR" w:hAnsi="Times New Roman CYR" w:cs="Times New Roman CYR"/>
          <w:sz w:val="24"/>
          <w:szCs w:val="24"/>
        </w:rPr>
        <w:tab/>
        <w:t xml:space="preserve">0,00443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Скоригований чистий прибуток (збиток) на одну просту акцiю </w:t>
      </w:r>
      <w:r>
        <w:rPr>
          <w:rFonts w:ascii="Times New Roman CYR" w:hAnsi="Times New Roman CYR" w:cs="Times New Roman CYR"/>
          <w:sz w:val="24"/>
          <w:szCs w:val="24"/>
        </w:rPr>
        <w:tab/>
        <w:t>2615</w:t>
      </w:r>
      <w:r>
        <w:rPr>
          <w:rFonts w:ascii="Times New Roman CYR" w:hAnsi="Times New Roman CYR" w:cs="Times New Roman CYR"/>
          <w:sz w:val="24"/>
          <w:szCs w:val="24"/>
        </w:rPr>
        <w:tab/>
        <w:t>0,01158</w:t>
      </w:r>
      <w:r>
        <w:rPr>
          <w:rFonts w:ascii="Times New Roman CYR" w:hAnsi="Times New Roman CYR" w:cs="Times New Roman CYR"/>
          <w:sz w:val="24"/>
          <w:szCs w:val="24"/>
        </w:rPr>
        <w:tab/>
        <w:t xml:space="preserve">0,00443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Дивiденди на одну просту акцiю </w:t>
      </w:r>
      <w:r>
        <w:rPr>
          <w:rFonts w:ascii="Times New Roman CYR" w:hAnsi="Times New Roman CYR" w:cs="Times New Roman CYR"/>
          <w:sz w:val="24"/>
          <w:szCs w:val="24"/>
        </w:rPr>
        <w:tab/>
        <w:t>2650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               Сидорук А.К.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за   2018 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Публiчне акцiонерне товариство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 (за прямим методом)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2018 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3</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1801004</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перiод </w:t>
      </w:r>
      <w:r>
        <w:rPr>
          <w:rFonts w:ascii="Times New Roman CYR" w:hAnsi="Times New Roman CYR" w:cs="Times New Roman CYR"/>
          <w:sz w:val="24"/>
          <w:szCs w:val="24"/>
        </w:rPr>
        <w:tab/>
        <w:t xml:space="preserve">За аналогiчний перiод попереднього року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Рух коштiв у результатi операцiйної дiяльностi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продукцiї (товарiв, робiт, послуг)</w:t>
      </w:r>
      <w:r>
        <w:rPr>
          <w:rFonts w:ascii="Times New Roman CYR" w:hAnsi="Times New Roman CYR" w:cs="Times New Roman CYR"/>
          <w:sz w:val="24"/>
          <w:szCs w:val="24"/>
        </w:rPr>
        <w:tab/>
        <w:t>3000</w:t>
      </w:r>
      <w:r>
        <w:rPr>
          <w:rFonts w:ascii="Times New Roman CYR" w:hAnsi="Times New Roman CYR" w:cs="Times New Roman CYR"/>
          <w:sz w:val="24"/>
          <w:szCs w:val="24"/>
        </w:rPr>
        <w:tab/>
        <w:t>5234</w:t>
      </w:r>
      <w:r>
        <w:rPr>
          <w:rFonts w:ascii="Times New Roman CYR" w:hAnsi="Times New Roman CYR" w:cs="Times New Roman CYR"/>
          <w:sz w:val="24"/>
          <w:szCs w:val="24"/>
        </w:rPr>
        <w:tab/>
        <w:t>4871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Повернення податкiв i зборiв </w:t>
      </w:r>
      <w:r>
        <w:rPr>
          <w:rFonts w:ascii="Times New Roman CYR" w:hAnsi="Times New Roman CYR" w:cs="Times New Roman CYR"/>
          <w:sz w:val="24"/>
          <w:szCs w:val="24"/>
        </w:rPr>
        <w:tab/>
        <w:t>3005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податку на додану вартiсть</w:t>
      </w:r>
      <w:r>
        <w:rPr>
          <w:rFonts w:ascii="Times New Roman CYR" w:hAnsi="Times New Roman CYR" w:cs="Times New Roman CYR"/>
          <w:sz w:val="24"/>
          <w:szCs w:val="24"/>
        </w:rPr>
        <w:tab/>
        <w:t>3006</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Цiльового фiнансування </w:t>
      </w:r>
      <w:r>
        <w:rPr>
          <w:rFonts w:ascii="Times New Roman CYR" w:hAnsi="Times New Roman CYR" w:cs="Times New Roman CYR"/>
          <w:sz w:val="24"/>
          <w:szCs w:val="24"/>
        </w:rPr>
        <w:tab/>
        <w:t>3010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повернення авансiв</w:t>
      </w:r>
      <w:r>
        <w:rPr>
          <w:rFonts w:ascii="Times New Roman CYR" w:hAnsi="Times New Roman CYR" w:cs="Times New Roman CYR"/>
          <w:sz w:val="24"/>
          <w:szCs w:val="24"/>
        </w:rPr>
        <w:tab/>
        <w:t>3020</w:t>
      </w:r>
      <w:r>
        <w:rPr>
          <w:rFonts w:ascii="Times New Roman CYR" w:hAnsi="Times New Roman CYR" w:cs="Times New Roman CYR"/>
          <w:sz w:val="24"/>
          <w:szCs w:val="24"/>
        </w:rPr>
        <w:tab/>
      </w:r>
      <w:r>
        <w:rPr>
          <w:rFonts w:ascii="Times New Roman CYR" w:hAnsi="Times New Roman CYR" w:cs="Times New Roman CYR"/>
          <w:sz w:val="24"/>
          <w:szCs w:val="24"/>
        </w:rPr>
        <w:tab/>
        <w:t>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операцiйної оренди</w:t>
      </w:r>
      <w:r>
        <w:rPr>
          <w:rFonts w:ascii="Times New Roman CYR" w:hAnsi="Times New Roman CYR" w:cs="Times New Roman CYR"/>
          <w:sz w:val="24"/>
          <w:szCs w:val="24"/>
        </w:rPr>
        <w:tab/>
        <w:t>3040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3095</w:t>
      </w:r>
      <w:r>
        <w:rPr>
          <w:rFonts w:ascii="Times New Roman CYR" w:hAnsi="Times New Roman CYR" w:cs="Times New Roman CYR"/>
          <w:sz w:val="24"/>
          <w:szCs w:val="24"/>
        </w:rPr>
        <w:tab/>
        <w:t>4532</w:t>
      </w:r>
      <w:r>
        <w:rPr>
          <w:rFonts w:ascii="Times New Roman CYR" w:hAnsi="Times New Roman CYR" w:cs="Times New Roman CYR"/>
          <w:sz w:val="24"/>
          <w:szCs w:val="24"/>
        </w:rPr>
        <w:tab/>
        <w:t>4322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Товарiв (робiт, послуг) </w:t>
      </w:r>
      <w:r>
        <w:rPr>
          <w:rFonts w:ascii="Times New Roman CYR" w:hAnsi="Times New Roman CYR" w:cs="Times New Roman CYR"/>
          <w:sz w:val="24"/>
          <w:szCs w:val="24"/>
        </w:rPr>
        <w:tab/>
        <w:t>3100</w:t>
      </w:r>
      <w:r>
        <w:rPr>
          <w:rFonts w:ascii="Times New Roman CYR" w:hAnsi="Times New Roman CYR" w:cs="Times New Roman CYR"/>
          <w:sz w:val="24"/>
          <w:szCs w:val="24"/>
        </w:rPr>
        <w:tab/>
        <w:t>(556)</w:t>
      </w:r>
      <w:r>
        <w:rPr>
          <w:rFonts w:ascii="Times New Roman CYR" w:hAnsi="Times New Roman CYR" w:cs="Times New Roman CYR"/>
          <w:sz w:val="24"/>
          <w:szCs w:val="24"/>
        </w:rPr>
        <w:tab/>
        <w:t xml:space="preserve"> (549)</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Працi</w:t>
      </w:r>
      <w:r>
        <w:rPr>
          <w:rFonts w:ascii="Times New Roman CYR" w:hAnsi="Times New Roman CYR" w:cs="Times New Roman CYR"/>
          <w:sz w:val="24"/>
          <w:szCs w:val="24"/>
        </w:rPr>
        <w:tab/>
        <w:t>3105</w:t>
      </w:r>
      <w:r>
        <w:rPr>
          <w:rFonts w:ascii="Times New Roman CYR" w:hAnsi="Times New Roman CYR" w:cs="Times New Roman CYR"/>
          <w:sz w:val="24"/>
          <w:szCs w:val="24"/>
        </w:rPr>
        <w:tab/>
        <w:t>(53)</w:t>
      </w:r>
      <w:r>
        <w:rPr>
          <w:rFonts w:ascii="Times New Roman CYR" w:hAnsi="Times New Roman CYR" w:cs="Times New Roman CYR"/>
          <w:sz w:val="24"/>
          <w:szCs w:val="24"/>
        </w:rPr>
        <w:tab/>
        <w:t>(32)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Вiдрахувань на соцiальнi заходи </w:t>
      </w:r>
      <w:r>
        <w:rPr>
          <w:rFonts w:ascii="Times New Roman CYR" w:hAnsi="Times New Roman CYR" w:cs="Times New Roman CYR"/>
          <w:sz w:val="24"/>
          <w:szCs w:val="24"/>
        </w:rPr>
        <w:tab/>
        <w:t>3110</w:t>
      </w:r>
      <w:r>
        <w:rPr>
          <w:rFonts w:ascii="Times New Roman CYR" w:hAnsi="Times New Roman CYR" w:cs="Times New Roman CYR"/>
          <w:sz w:val="24"/>
          <w:szCs w:val="24"/>
        </w:rPr>
        <w:tab/>
        <w:t>(22)</w:t>
      </w:r>
      <w:r>
        <w:rPr>
          <w:rFonts w:ascii="Times New Roman CYR" w:hAnsi="Times New Roman CYR" w:cs="Times New Roman CYR"/>
          <w:sz w:val="24"/>
          <w:szCs w:val="24"/>
        </w:rPr>
        <w:tab/>
        <w:t>(15)</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Зобов'язань з податкiв i зборiв</w:t>
      </w:r>
      <w:r>
        <w:rPr>
          <w:rFonts w:ascii="Times New Roman CYR" w:hAnsi="Times New Roman CYR" w:cs="Times New Roman CYR"/>
          <w:sz w:val="24"/>
          <w:szCs w:val="24"/>
        </w:rPr>
        <w:tab/>
        <w:t>3115</w:t>
      </w:r>
      <w:r>
        <w:rPr>
          <w:rFonts w:ascii="Times New Roman CYR" w:hAnsi="Times New Roman CYR" w:cs="Times New Roman CYR"/>
          <w:sz w:val="24"/>
          <w:szCs w:val="24"/>
        </w:rPr>
        <w:tab/>
        <w:t>(3822)</w:t>
      </w:r>
      <w:r>
        <w:rPr>
          <w:rFonts w:ascii="Times New Roman CYR" w:hAnsi="Times New Roman CYR" w:cs="Times New Roman CYR"/>
          <w:sz w:val="24"/>
          <w:szCs w:val="24"/>
        </w:rPr>
        <w:tab/>
        <w:t>(3763)</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прибуток</w:t>
      </w:r>
      <w:r>
        <w:rPr>
          <w:rFonts w:ascii="Times New Roman CYR" w:hAnsi="Times New Roman CYR" w:cs="Times New Roman CYR"/>
          <w:sz w:val="24"/>
          <w:szCs w:val="24"/>
        </w:rPr>
        <w:tab/>
        <w:t>3116</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додану вартiсть</w:t>
      </w:r>
      <w:r>
        <w:rPr>
          <w:rFonts w:ascii="Times New Roman CYR" w:hAnsi="Times New Roman CYR" w:cs="Times New Roman CYR"/>
          <w:sz w:val="24"/>
          <w:szCs w:val="24"/>
        </w:rPr>
        <w:tab/>
      </w:r>
      <w:r>
        <w:rPr>
          <w:rFonts w:ascii="Times New Roman CYR" w:hAnsi="Times New Roman CYR" w:cs="Times New Roman CYR"/>
          <w:sz w:val="24"/>
          <w:szCs w:val="24"/>
        </w:rPr>
        <w:tab/>
        <w:t>(697)</w:t>
      </w:r>
      <w:r>
        <w:rPr>
          <w:rFonts w:ascii="Times New Roman CYR" w:hAnsi="Times New Roman CYR" w:cs="Times New Roman CYR"/>
          <w:sz w:val="24"/>
          <w:szCs w:val="24"/>
        </w:rPr>
        <w:tab/>
        <w:t>(666)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зобовязаньз з iнших податкiв i зборiв</w:t>
      </w:r>
      <w:r>
        <w:rPr>
          <w:rFonts w:ascii="Times New Roman CYR" w:hAnsi="Times New Roman CYR" w:cs="Times New Roman CYR"/>
          <w:sz w:val="24"/>
          <w:szCs w:val="24"/>
        </w:rPr>
        <w:tab/>
        <w:t>3118</w:t>
      </w:r>
      <w:r>
        <w:rPr>
          <w:rFonts w:ascii="Times New Roman CYR" w:hAnsi="Times New Roman CYR" w:cs="Times New Roman CYR"/>
          <w:sz w:val="24"/>
          <w:szCs w:val="24"/>
        </w:rPr>
        <w:tab/>
        <w:t>(3117)</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(3093)</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повернення авансiв</w:t>
      </w:r>
      <w:r>
        <w:rPr>
          <w:rFonts w:ascii="Times New Roman CYR" w:hAnsi="Times New Roman CYR" w:cs="Times New Roman CYR"/>
          <w:sz w:val="24"/>
          <w:szCs w:val="24"/>
        </w:rPr>
        <w:tab/>
        <w:t>3140</w:t>
      </w:r>
      <w:r>
        <w:rPr>
          <w:rFonts w:ascii="Times New Roman CYR" w:hAnsi="Times New Roman CYR" w:cs="Times New Roman CYR"/>
          <w:sz w:val="24"/>
          <w:szCs w:val="24"/>
        </w:rPr>
        <w:tab/>
        <w:t>(6 )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витрачання </w:t>
      </w:r>
      <w:r>
        <w:rPr>
          <w:rFonts w:ascii="Times New Roman CYR" w:hAnsi="Times New Roman CYR" w:cs="Times New Roman CYR"/>
          <w:sz w:val="24"/>
          <w:szCs w:val="24"/>
        </w:rPr>
        <w:tab/>
        <w:t>3190</w:t>
      </w:r>
      <w:r>
        <w:rPr>
          <w:rFonts w:ascii="Times New Roman CYR" w:hAnsi="Times New Roman CYR" w:cs="Times New Roman CYR"/>
          <w:sz w:val="24"/>
          <w:szCs w:val="24"/>
        </w:rPr>
        <w:tab/>
        <w:t>(5222)</w:t>
      </w:r>
      <w:r>
        <w:rPr>
          <w:rFonts w:ascii="Times New Roman CYR" w:hAnsi="Times New Roman CYR" w:cs="Times New Roman CYR"/>
          <w:sz w:val="24"/>
          <w:szCs w:val="24"/>
        </w:rPr>
        <w:tab/>
        <w:t>(4874)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операцiйної дiяльностi </w:t>
      </w:r>
      <w:r>
        <w:rPr>
          <w:rFonts w:ascii="Times New Roman CYR" w:hAnsi="Times New Roman CYR" w:cs="Times New Roman CYR"/>
          <w:sz w:val="24"/>
          <w:szCs w:val="24"/>
        </w:rPr>
        <w:tab/>
        <w:t>3195</w:t>
      </w:r>
      <w:r>
        <w:rPr>
          <w:rFonts w:ascii="Times New Roman CYR" w:hAnsi="Times New Roman CYR" w:cs="Times New Roman CYR"/>
          <w:sz w:val="24"/>
          <w:szCs w:val="24"/>
        </w:rPr>
        <w:tab/>
        <w:t>85</w:t>
      </w:r>
      <w:r>
        <w:rPr>
          <w:rFonts w:ascii="Times New Roman CYR" w:hAnsi="Times New Roman CYR" w:cs="Times New Roman CYR"/>
          <w:sz w:val="24"/>
          <w:szCs w:val="24"/>
        </w:rPr>
        <w:tab/>
        <w:t>431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Рух коштiв у результатi iнвестицiйної дiяльностi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реалiзацiї: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3205</w:t>
      </w:r>
      <w:r>
        <w:rPr>
          <w:rFonts w:ascii="Times New Roman CYR" w:hAnsi="Times New Roman CYR" w:cs="Times New Roman CYR"/>
          <w:sz w:val="24"/>
          <w:szCs w:val="24"/>
        </w:rPr>
        <w:tab/>
        <w:t>12</w:t>
      </w:r>
      <w:r>
        <w:rPr>
          <w:rFonts w:ascii="Times New Roman CYR" w:hAnsi="Times New Roman CYR" w:cs="Times New Roman CYR"/>
          <w:sz w:val="24"/>
          <w:szCs w:val="24"/>
        </w:rPr>
        <w:tab/>
        <w:t>32</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отриманих:</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вiдсоткiв </w:t>
      </w:r>
      <w:r>
        <w:rPr>
          <w:rFonts w:ascii="Times New Roman CYR" w:hAnsi="Times New Roman CYR" w:cs="Times New Roman CYR"/>
          <w:sz w:val="24"/>
          <w:szCs w:val="24"/>
        </w:rPr>
        <w:tab/>
        <w:t>3215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дивiдендiв </w:t>
      </w:r>
      <w:r>
        <w:rPr>
          <w:rFonts w:ascii="Times New Roman CYR" w:hAnsi="Times New Roman CYR" w:cs="Times New Roman CYR"/>
          <w:sz w:val="24"/>
          <w:szCs w:val="24"/>
        </w:rPr>
        <w:tab/>
        <w:t>3220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деривативiв</w:t>
      </w:r>
      <w:r>
        <w:rPr>
          <w:rFonts w:ascii="Times New Roman CYR" w:hAnsi="Times New Roman CYR" w:cs="Times New Roman CYR"/>
          <w:sz w:val="24"/>
          <w:szCs w:val="24"/>
        </w:rPr>
        <w:tab/>
        <w:t>3225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3250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придбання: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3260</w:t>
      </w:r>
      <w:r>
        <w:rPr>
          <w:rFonts w:ascii="Times New Roman CYR" w:hAnsi="Times New Roman CYR" w:cs="Times New Roman CYR"/>
          <w:sz w:val="24"/>
          <w:szCs w:val="24"/>
        </w:rPr>
        <w:tab/>
        <w:t>97</w:t>
      </w:r>
      <w:r>
        <w:rPr>
          <w:rFonts w:ascii="Times New Roman CYR" w:hAnsi="Times New Roman CYR" w:cs="Times New Roman CYR"/>
          <w:sz w:val="24"/>
          <w:szCs w:val="24"/>
        </w:rPr>
        <w:tab/>
        <w:t>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11Виплати за деривативами</w:t>
      </w:r>
      <w:r>
        <w:rPr>
          <w:rFonts w:ascii="Times New Roman CYR" w:hAnsi="Times New Roman CYR" w:cs="Times New Roman CYR"/>
          <w:sz w:val="24"/>
          <w:szCs w:val="24"/>
        </w:rPr>
        <w:tab/>
        <w:t>3270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платежi</w:t>
      </w:r>
      <w:r>
        <w:rPr>
          <w:rFonts w:ascii="Times New Roman CYR" w:hAnsi="Times New Roman CYR" w:cs="Times New Roman CYR"/>
          <w:sz w:val="24"/>
          <w:szCs w:val="24"/>
        </w:rPr>
        <w:tab/>
        <w:t>3290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iнвестицiйної дiяльностi </w:t>
      </w:r>
      <w:r>
        <w:rPr>
          <w:rFonts w:ascii="Times New Roman CYR" w:hAnsi="Times New Roman CYR" w:cs="Times New Roman CYR"/>
          <w:sz w:val="24"/>
          <w:szCs w:val="24"/>
        </w:rPr>
        <w:tab/>
        <w:t>3295</w:t>
      </w:r>
      <w:r>
        <w:rPr>
          <w:rFonts w:ascii="Times New Roman CYR" w:hAnsi="Times New Roman CYR" w:cs="Times New Roman CYR"/>
          <w:sz w:val="24"/>
          <w:szCs w:val="24"/>
        </w:rPr>
        <w:tab/>
        <w:t>(85)</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Рух коштiв у результатi фiнансової дiяльностi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Власного капiталу </w:t>
      </w:r>
      <w:r>
        <w:rPr>
          <w:rFonts w:ascii="Times New Roman CYR" w:hAnsi="Times New Roman CYR" w:cs="Times New Roman CYR"/>
          <w:sz w:val="24"/>
          <w:szCs w:val="24"/>
        </w:rPr>
        <w:tab/>
        <w:t>3300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Отримання позик</w:t>
      </w:r>
      <w:r>
        <w:rPr>
          <w:rFonts w:ascii="Times New Roman CYR" w:hAnsi="Times New Roman CYR" w:cs="Times New Roman CYR"/>
          <w:sz w:val="24"/>
          <w:szCs w:val="24"/>
        </w:rPr>
        <w:tab/>
        <w:t>3305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3340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власних акцiй</w:t>
      </w:r>
      <w:r>
        <w:rPr>
          <w:rFonts w:ascii="Times New Roman CYR" w:hAnsi="Times New Roman CYR" w:cs="Times New Roman CYR"/>
          <w:sz w:val="24"/>
          <w:szCs w:val="24"/>
        </w:rPr>
        <w:tab/>
        <w:t>3345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Погашення позик  </w:t>
      </w:r>
      <w:r>
        <w:rPr>
          <w:rFonts w:ascii="Times New Roman CYR" w:hAnsi="Times New Roman CYR" w:cs="Times New Roman CYR"/>
          <w:sz w:val="24"/>
          <w:szCs w:val="24"/>
        </w:rPr>
        <w:tab/>
        <w:t>3350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Сплату дивiдендiв </w:t>
      </w:r>
      <w:r>
        <w:rPr>
          <w:rFonts w:ascii="Times New Roman CYR" w:hAnsi="Times New Roman CYR" w:cs="Times New Roman CYR"/>
          <w:sz w:val="24"/>
          <w:szCs w:val="24"/>
        </w:rPr>
        <w:tab/>
        <w:t>3355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платежi </w:t>
      </w:r>
      <w:r>
        <w:rPr>
          <w:rFonts w:ascii="Times New Roman CYR" w:hAnsi="Times New Roman CYR" w:cs="Times New Roman CYR"/>
          <w:sz w:val="24"/>
          <w:szCs w:val="24"/>
        </w:rPr>
        <w:tab/>
        <w:t>3390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фiнансової дiяльностi </w:t>
      </w:r>
      <w:r>
        <w:rPr>
          <w:rFonts w:ascii="Times New Roman CYR" w:hAnsi="Times New Roman CYR" w:cs="Times New Roman CYR"/>
          <w:sz w:val="24"/>
          <w:szCs w:val="24"/>
        </w:rPr>
        <w:tab/>
        <w:t>3395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грошових коштiв за звiтний перiод </w:t>
      </w:r>
      <w:r>
        <w:rPr>
          <w:rFonts w:ascii="Times New Roman CYR" w:hAnsi="Times New Roman CYR" w:cs="Times New Roman CYR"/>
          <w:sz w:val="24"/>
          <w:szCs w:val="24"/>
        </w:rPr>
        <w:tab/>
        <w:t>3400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початок року </w:t>
      </w:r>
      <w:r>
        <w:rPr>
          <w:rFonts w:ascii="Times New Roman CYR" w:hAnsi="Times New Roman CYR" w:cs="Times New Roman CYR"/>
          <w:sz w:val="24"/>
          <w:szCs w:val="24"/>
        </w:rPr>
        <w:tab/>
        <w:t>3405</w:t>
      </w:r>
      <w:r>
        <w:rPr>
          <w:rFonts w:ascii="Times New Roman CYR" w:hAnsi="Times New Roman CYR" w:cs="Times New Roman CYR"/>
          <w:sz w:val="24"/>
          <w:szCs w:val="24"/>
        </w:rPr>
        <w:tab/>
        <w:t>-</w:t>
      </w:r>
      <w:r>
        <w:rPr>
          <w:rFonts w:ascii="Times New Roman CYR" w:hAnsi="Times New Roman CYR" w:cs="Times New Roman CYR"/>
          <w:sz w:val="24"/>
          <w:szCs w:val="24"/>
        </w:rPr>
        <w:tab/>
        <w:t>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Вплив змiни валютних курсiв на залишок коштiв </w:t>
      </w:r>
      <w:r>
        <w:rPr>
          <w:rFonts w:ascii="Times New Roman CYR" w:hAnsi="Times New Roman CYR" w:cs="Times New Roman CYR"/>
          <w:sz w:val="24"/>
          <w:szCs w:val="24"/>
        </w:rPr>
        <w:tab/>
        <w:t>3410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кiнець року </w:t>
      </w:r>
      <w:r>
        <w:rPr>
          <w:rFonts w:ascii="Times New Roman CYR" w:hAnsi="Times New Roman CYR" w:cs="Times New Roman CYR"/>
          <w:sz w:val="24"/>
          <w:szCs w:val="24"/>
        </w:rPr>
        <w:tab/>
        <w:t>3415</w:t>
      </w:r>
      <w:r>
        <w:rPr>
          <w:rFonts w:ascii="Times New Roman CYR" w:hAnsi="Times New Roman CYR" w:cs="Times New Roman CYR"/>
          <w:sz w:val="24"/>
          <w:szCs w:val="24"/>
        </w:rPr>
        <w:tab/>
        <w:t>-</w:t>
      </w:r>
      <w:r>
        <w:rPr>
          <w:rFonts w:ascii="Times New Roman CYR" w:hAnsi="Times New Roman CYR" w:cs="Times New Roman CYR"/>
          <w:sz w:val="24"/>
          <w:szCs w:val="24"/>
        </w:rPr>
        <w:tab/>
        <w:t>1</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за   2018рiк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Публiчне акцiонерне товариство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2018 рiк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1801005</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(736)</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1294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(736)</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1294</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Спрямування прибутку до зареєстрованого капiталу</w:t>
      </w:r>
      <w:r>
        <w:rPr>
          <w:rFonts w:ascii="Times New Roman CYR" w:hAnsi="Times New Roman CYR" w:cs="Times New Roman CYR"/>
          <w:sz w:val="24"/>
          <w:szCs w:val="24"/>
        </w:rPr>
        <w:tab/>
        <w:t>4205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(642)</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1388</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за   2017рiк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(рiк, мiсяць, число)</w:t>
      </w:r>
      <w:r>
        <w:rPr>
          <w:rFonts w:ascii="Times New Roman CYR" w:hAnsi="Times New Roman CYR" w:cs="Times New Roman CYR"/>
          <w:sz w:val="24"/>
          <w:szCs w:val="24"/>
        </w:rPr>
        <w:tab/>
        <w:t>2017</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Пiдприємство Публiчне акцiонерне товариство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(найменування)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2017 р.</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1801005</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(772)</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1258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(772)</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1258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36</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Спрямування прибутку до зареєстрованого капiталу</w:t>
      </w:r>
      <w:r>
        <w:rPr>
          <w:rFonts w:ascii="Times New Roman CYR" w:hAnsi="Times New Roman CYR" w:cs="Times New Roman CYR"/>
          <w:sz w:val="24"/>
          <w:szCs w:val="24"/>
        </w:rPr>
        <w:tab/>
        <w:t>4205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36</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(736)</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1294</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Публiчне акцiонерне товариство "ПАТ Ковельнафтопродукт"    та його дiяльнiсть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пiдприємство по забезпеченню нафтопродуктами засноване у 1994 роцi як орендне пiдприємство Ковельнафтопродукт. У 1995 роцi пiдприємство було перетворене у Вiдкрите акцiонерне товариство "Ковельнафтопродукт", яке стало його правонаступником. У 2011 роцi ВАТ "Ковельнафтопродукт" було перетворене у Публiчне акцiонерне товариство "Ковельнафтопродукт".</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зареєстрована в Українi та є резидентом України.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дiяльностi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46.71 Оптова торгiвля  твердим,рiдким,газоподiбним паливом i подiбними продуктами.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47.30 Роздрiбна торгiвля.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49.41 Вантажний автомобiльний транспорт.</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r>
        <w:rPr>
          <w:rFonts w:ascii="Times New Roman CYR" w:hAnsi="Times New Roman CYR" w:cs="Times New Roman CYR"/>
          <w:sz w:val="24"/>
          <w:szCs w:val="24"/>
        </w:rPr>
        <w:tab/>
        <w:t>52.10 Складське господарство.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52.21 Допомiжне обслуговування наземного транспорту.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71.20 Технiчнi випробування та дослiдження.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Юридична адреса компанiї: вул. Луцька, 21, м. Ковель, Волинська область, поштовий iндекс 48005.</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Кiлькiсть працiвникiв пiдприємства станом на 31 грудня 2018  склала   3 чоловiки.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є акцiонерним товариством, акцiї якого перебувають у вiльному обiгу на вiдкритому ринку цiнних паперiв.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пiдготовлена вiдповiдно до Мiжнародних стандартiв фiнансової звiтностi (МСФЗ) станом на 31 грудня 2018 року та за рiк, що закiнчується  31 грудня 2018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Ця фiнансова звiтнiсть представлена у нацiональнiй валютi України -  гривнi.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суми наведенi у  тисячах гривень, крiм вартостi акцiй та прибутку на акцiю.</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УМОВИ РОБОТИ КОМПАНIЇ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2018 роцi полiтична та економiчна ситуацiя в Українi характеризувалась нестабiльнiстю. Протягом усього року продовжувались воєннi дiї на територiях Донецької та Луганської областей, що разом iз не визнанням Росiєю анексiї Криму, призвело до подальшого погiршення вiдносин мiж Україною та Росiєю.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усього року у вiдносинах мiж Україною та Росiєю спостерiгалась конфронтацiя, яка виливалась у полiтичнi та економiчнi санкцiї з обох сторiн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не мала у  2018 роцi операцiй iз компанiями, що знаходяться на непiдконтрольнiй Українi частинi Донецької та Луганської областей та у Криму, а тому не зазнала вiдповiдних ризикiв.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2018 року спостерiгались подальшi значнi коливання курсiв iноземних валют по вiдношенню до гривнi, що в свою чергу спричинило зростання цiн на енергоносiї та витрати Компанiї  i негативно позначилося на її фiнансовому станi.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1 сiчня 2018 року вступили в силу змiни до Податкового Кодексу України, що мають негативний вплив на дiяльнiсть Компанiї, оскiльки значно виросли податки, зокрема податок на землю.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Остаточний результат полiтичної та економiчної ситуацiї в Українi та її наслiдки передбачити вкрай складно, проте вони можуть мати подальший негативний вплив на економiку України та бiзнес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Зростання полiтичної напруженостi та вiйськовi дiї на сходi України негативно вплинули на фiнансовi ринки України i зумовили подальшу девальвацiю нацiональної валюти по вiдношенню до основних iноземних валют.  Нацiональний банк України встановив певнi обмеження на операцiї в iноземнiй валютi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пiдвищив облiкову ставку НБУ.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Полiтична та економiчна криза призвели до подальшого зростання цiн в Українi на енергоносiї та, вiдповiдно, на всi товари i послуги, що негативно вiдобразилося на фiнансовому становищi </w:t>
      </w:r>
      <w:r>
        <w:rPr>
          <w:rFonts w:ascii="Times New Roman CYR" w:hAnsi="Times New Roman CYR" w:cs="Times New Roman CYR"/>
          <w:sz w:val="24"/>
          <w:szCs w:val="24"/>
        </w:rPr>
        <w:lastRenderedPageBreak/>
        <w:t>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Кiнцевий результат полiтичної та економiчної ситуацiї в Українi та її наслiдки передбачити трудно, проте вони можуть мати подальший негативний вплив на економiку України та бiзнес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ОСНОВНI ПРИНЦИПИ ОБЛIКОВОЇ ПОЛIТИКИ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Нижче описанi основнi облiковi полiтики, що використанi при пiдготовцi фiнансової звiтностi.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оцiнка фiнансових iнструментiв.  Компанiя  визнає фiнансовий актив або фiнансове зобов'язання у балансi, якщо воно стає стороною конкретних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такi категорiї фiнансових iнструментiв: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фiнансовий актив, доступний для продажу;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iнвестицiї, утримуванi для погашення;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дебiторська заборгованiсть;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фiнансовi зобов'язання, оцiненi за амортизованою вартiстю - кредити банкiв.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визнання фiнансового активу або фiнансового зобов'язання пiдприємство оцiнює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щодо подальшої оцiнки фiнансових iнструментiв розкривається нижче у вiдповiдних роздiлах облiкової полiтики.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Придбанi нематерiальнi активи оцiнюються при первiсному визнаннi за первiсною вартiстю. Пiсля первiсного визнання  нематерiальнi активи облiковуються за первiсною вартiстю за вирахуванням накопиченої амортизацiї та накопичених збиткiв вiд знецiнення, якщо такi є в наявностi.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здiйснюється iз застосуванням прямолiнiйного методу - рiвномiрно протягом строку корисного використання нематерiальних активiв. Очiкуванi строки корисного використання аналiзуються в кiнцi кожного звiтного року, при цьому  всi змiни в оцiнках вiдображаються у звiтностi без перегляду порiвняльних показникiв.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Нематерiальнi активи, якi виникають у результатi договiрних або iнших юридичних прав, амортизуються протягом термiну чинностi цих прав.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невизначеним строком корисного використання перевiряються на предмет знецiнення кожного року станом на 31 грудня, а також якщо iснують обставини ,що їх балансова вартiсть знецiнилася. Перевiрка на предмет знецiнення проводиться по кожному нематерiальному активу окремо.</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Нематерiальний актив списується при продажу або коли вiд його майбутнього використання чи вибуття не очiкується економiчних вигiд. Дохiд або збиток вiд списання нематерiального активу, що є рiзницею мiж чистими надходженнями вiд вибуття i балансовою вартiстю активу, включається до звiту про сукупнi доходи та витрати в момент списання.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Основнi засоби облiковуються в Компанiї за собiвартiстю, згiдно якої об'єкт </w:t>
      </w:r>
      <w:r>
        <w:rPr>
          <w:rFonts w:ascii="Times New Roman CYR" w:hAnsi="Times New Roman CYR" w:cs="Times New Roman CYR"/>
          <w:sz w:val="24"/>
          <w:szCs w:val="24"/>
        </w:rPr>
        <w:lastRenderedPageBreak/>
        <w:t xml:space="preserve">основних засобiв облiковується за первiсною вартiстю за вирахуванням накопиченої амортизацiї або накопичених збиткiв вiд знецiнення у разi їх наявностi.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об'єкта основних засобiв визнається активом, коли: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очiкується приплив економiчних вигiд на пiдприємство в результатi експлуатацiї активу;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цю собiвартiсть можна достовiрно оцiнити.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Приплив економiчних вигiд забезпечується за рахунок того, що основнi засоби прямо або побiчно беруть участь у виробництвi продукцiї (товарiв, робiт, послуг). У кiнцевому пiдсумку при продажу такої продукцiї, товарiв, послуг в Компанiю поступають активи у виглядi грошових коштiв.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 основних засобiв, який вiдповiдає критерiям визнання активу, оцiнюється за його собiвартiстю, до складу якої входять: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цiна придбання за вирахуванням  торговельних знижок (у т. ч. iмпортнi мита та невiдшкодованi податки);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прямi витрати (витрати на доставку i розвантаження, монтаж i наладку, виплати працiвникам у зв'язку зi спорудженням чи полiпшенням об'єкта).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Запаснi частини i допомiжне обладнання  вiдображаються у складi основних засобiв, якщо пiдприємство збирається їх використовувати бiльше одного року, i вони можуть використовуватися виключно з певним об'єктом основних засобiв.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розраховується прямолiнiйним методом протягом оцiночного строку корисного використання об'єктiв основних засобiв, який визначається керiвництвом (постiйно дiючою iнвентаризацiйною комiсiєю), виходячи з таких термiнiв: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будiвлi    -  вiд 10  до 70 рокiв;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машини та обладнання   -  вiд 2-х до 15 рокiв;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меблi та приладдя   -   вiд 4 до 8 рокiв;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офiсне обладнання    -  вiд 4 до 6 рокiв.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строку корисного використання об'єктiв основних засобiв залежить вiд професiйного судження керiвництва i ?рунтується на досвiдi роботи з аналогiчними активами. При визначеннi строкiв корисного використання активiв керiвництво бере до уваги умови передбачуваного використання активiв, моральний знос, фiзичний знос та умови, у яких експлуатуватимуться цi активи. Змiна будь-якої з цих умов або оцiнок може в результатi призвести до коригування майбутнiх норм амортизацiї.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iз визначенням строку корисного використання комiсiя визначає i лiквiдацiйну вартiсть об'єкта основних засобiв. У кiнцi кожного звiтного перiоду (тобто року) комiсiя переглядає строк служби об'єктiв та їх лiквiдацiйну вартiсть.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Амортизована сума - це первiсна вартiсть об'єкта основних засобiв або переоцiнена вартiсть за вирахуванням його лiквiдацiйної вартостi. Лiквiдацiйна вартiсть активу - це передбачена сума, яку пiдприємство отримало б на даний момент вiд реалiзацiї об'єкта основних засобiв пiсля вирахування очiкуваних витрат на вибуття, якби цей актив уже досяг того вiку i стану, якому iмовiрно, вiн знаходитиметься в кiнцi свого строку корисного використання. Амортизацiя основних засобiв призначена для списання амортизованої суми протягом строку корисного використання активу. Амортизацiя об'єкта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починається з дати, коли об'єкт стає придатним для експлуатацiї за призначенням. Амортизацiя </w:t>
      </w:r>
      <w:r>
        <w:rPr>
          <w:rFonts w:ascii="Times New Roman CYR" w:hAnsi="Times New Roman CYR" w:cs="Times New Roman CYR"/>
          <w:sz w:val="24"/>
          <w:szCs w:val="24"/>
        </w:rPr>
        <w:lastRenderedPageBreak/>
        <w:t>припиняється з дня класифiкацiї основного засобу як активу, призначеного для продажу, або з дня його списання з балансу.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Лiквiдацiйна вартiсть, строки корисного використання i метод амортизацiї переглядається на кiнець кожного фiнансового року, а змiна їх розглядається як змiна облiкових оцiнок вiдповiдно МСФЗ 8, тобто в перспективi.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витрати, що виникають у перiод експлуатацiї основних засобiв, пiдприємство роздiляє на 3 групи: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поточний ремонт;</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капiтальний ремонт;</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полiпшення основних засобiв.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поточний ремонт, який виконується для пiдтримки об'єкта основних засобiв в робочому станi (витрати на чищення, змащування, регулювання, замiну дрiбних деталей) списуються на поточнi витрати.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капiтальний ремонт, що дозволяє продовжити строк експлуатацiї об'єкта, пiдлягають капiталiзацiї. При цьому при замiнi одного компонента основного засобу iншим, балансова вартiсть замiненого компонента вiднiмається вiд вартостi основних засобiв.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модернiзацiї основних засобiв витрати на таку модернiзацiю капiталiзуються, а знос розраховується за допомогою нової балансової вартостi та строку служби, що залишився. Тобто, капiталiзованi витрати включають основнi витрати на модернiзацiю i замiну частин активiв, якi збiльшують строк їх корисної експлуатацiї або покращують їх здатнiсть генерувати доходи. Витрати на ремонт та обслуговування основних засобiв, якi не вiдповiдають наведеним вище критерiям капiталiзацiї, вiдображаються у звiтi про сукупнi доходи i витрати в тому перiодi, в якому вони понесенi.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Балансова вартiсть об'єкта основних засобiв припиняє визнаватися: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пiсля вибуття об'єкта;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коли не очiкуються майбутнi економiчнi вигоди вiд експлуатацiї об'єкта або його вибуття.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або збиток, отриманий вiд припинення визнання основного засобу, визначається як рiзниця мiж надходженнями вiд продажу чи списання активу i його балансовою вартiстю i визнається iншими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доходами або iншими витратами, якi вiдображаються у  звiтi про прибутки i збитки у згорненому видi.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включає витрати, безпосередньо пов'язанi з будiвництвом основних засобiв, плюс вiдповiдний розподiл накладних витрат, що безпосередньо пов'язанi з будiвництвом. Незавершене будiвництво не амортизується. Амортизацiя будiвництва починається з моменту готовностi цих активiв до експлуатацiї, тобто коли вони знаходяться в мiсцi та перебувають у станi, що забезпечує їх функцiонування вiдповiдно до намiрiв керiвництва.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 що належить пiдприємству на правах власностi, не амортизується.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Зменшення корисностi основних засобiв та нематерiальних активiв. На кожну звiтну дату пiдприємство оцiнює, чи якась ознака того, що кориснiсть активу може зменшитися. Пiдприємство зменшує балансову вартiсть активу до суми його очiкуваного вiдшкодування, </w:t>
      </w:r>
      <w:r>
        <w:rPr>
          <w:rFonts w:ascii="Times New Roman CYR" w:hAnsi="Times New Roman CYR" w:cs="Times New Roman CYR"/>
          <w:sz w:val="24"/>
          <w:szCs w:val="24"/>
        </w:rPr>
        <w:lastRenderedPageBreak/>
        <w:t>якщо сума його очiкуваного вiдшкодування  менша вiд його балансової вартостi. Таке зменшення визнається в прибутках чи збитках. Пiсля визнання збитку вiд зменшення корисностi  амортизацiя необоротних активiв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Iнвестицiйна нерухомiсть. До iнвестицiйної нерухомостi пiдприємство вiдносить будiвлi, примiщення або частину будiвель, утримуванi з метою отримання орендних платежiв, а не для використання у наданнi послуг чи для адмiнiстративних цiлей або продажу в звичайному процесi дiяльностi. Якщо будiвлi включають одну частку, яка утримується з метою отримання орендної плати та другу частку для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використання у процесi дiяльностi пiдприємства або адмiнiстративних цiлей, в бухгалтерському облiку такi частини об'єкту нерухомостi оцiнюються та вiдображаються  окремо, якщо вони можуть бути проданi окремо. Iнвестицiйна нерухомiсть оцiнюється за собiвартiстю, тобто за первiсною вартiстю за мiнусом накопиченої амортизацiї та збиткiв вiд знецiнення.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Оренда Фiнансова оренда - це оренда, за якою передаються в основному всi ризики та винагороди, пов'язанi з правом власностi на актив. Пiдприємство як орендар на початок строку оренди визнає фiнансову оренду як активи та зобов'язання за сумами, що дорiвнюють справедливiй вартостi орендованого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понесенi. Полiтика нарахування амортизацiї на орендованi активи, що амортизується,  узгоджена iз стандартною полiтикою пiдприємства щодо подiбних активiв.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Оренда активiв, за якою ризики та винагороди, пов'язанi з правом власностi на актив, фактично залишаються  в орендодавця, класифiкуються як операцiйна оренда. Оренднi платежi за угодою про операцiйну оренду визнаються як доходи на прямолiнiйнiй основi протягом строку оренди. Дохiд вiд оренди за угодами про операцiйну оренду пiдприємство  визнає на прямолiнiйнiй основi  протягом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строку оренди. Затрати, включаючи амортизацiю, понесенi при отриманнi доходу вiд оренди, визнаються як витрати.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Платежi за договором  операцiйної оренди рiвномiрно нараховуються та списуються на витрати протягом строку оренди i включаються до складу iнших операцiйних витрат.</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вiдображає у звiтi про фiнансовий стан активи, що є предметом операцiйної оренди вiдповiдно до виду активу. Дохiд вiд операцiйної оренди визнається у звiтi про прибутки та збитки лiнiйним методом протягом строку оренди  як чистi прибутки/збитки вiд iнвестицiйної нерухомостi у випадку будiвель та примiщень або як iнший дохiд у випадку iнших основних засобiв.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того, чи є угода орендою, здiйснюється шляхом аналiзу змiсту угоди.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i припиняють на одну з двох дат, яка вiдбувається ранiше -   на дату, з якої активи </w:t>
      </w:r>
      <w:r>
        <w:rPr>
          <w:rFonts w:ascii="Times New Roman CYR" w:hAnsi="Times New Roman CYR" w:cs="Times New Roman CYR"/>
          <w:sz w:val="24"/>
          <w:szCs w:val="24"/>
        </w:rPr>
        <w:lastRenderedPageBreak/>
        <w:t>класифiкуються як утримуванi для продажу, або на дату, з якої припиняють визнання активом.</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необоротнi активи, утримуванi для продажу, та припинена дiяльнiсть. Пiдприємство класифiкує необоротний актив як утримуваний для продажу, якщо його балансова вартiсть буде в основному вiдшкодовуватися шляхом операцiї продажу, а не поточного використання.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Необоротнi активи, утримуванi для продажу, оцiнюються i вiдображаються в бухгалтерському облiку за найменшою з двох величин  балансовою або справедливою вартiстю за вирахуванням витрат на операцiї, пов'язанi з продажем.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та основнi засоби, вiднесенi до необоротних активiв, призначених для продажу, не амортизуються.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фiнансовi результати.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та групи вибуття визнаються як утримуванi для продажу, якщо щодо них прийнято рiшення про продаж та/або складенi угоди про продаж, тобто якщо iснує тверда впевненiсть у продажi, а актив або група вибуття можуть бути негайно проданi в своєму поточному станi, а операцiя з продажу очiкується протягом одного року з дати вiднесення об'єкту до такої групи.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Одиницею бухгалтерського облiку запасiв є їх найменування або однорiдна  група (вид).</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запасiв включає всi витрати на придбання, переробку та iншi витрати,   понесенi пiд час доставки запасiв до їх теперiшнього мiсцезнаходження та приведення їх в теперiшнiй стан.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готової продукцiї та незавершеного виробництва включає вартiсть сировини, прямi витрати на оплату працi, iншi прямi витрати та вiдповiднi виробничi накладнi витрати, розподiленi на пiдставi нормативної виробничої потужностi.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Товарно-матерiальнi запаси облiковуються за первiсною вартiстю або чистою вартiстю реалiзацiї залежно вiд того, яка з них менша. Чиста вартiсть реалiзацiї - це розрахункова цiна реалiзацiї у ходi нормального ведення бiзнесу, за вирахуванням оцiночних витрат.</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запасiв  визначається за формулою - "перше надходження - перший видаток", тобто за методом ФIФО.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Грошовi кошти та їх еквiваленти включають грошовi кошти в касi (готiвка)  та   поточнi рахунки у банках. Грошовi кошти та їх еквiваленти облiковуються за амортизованою вартiстю iз використанням методу ефективної процентної ставки.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Дебiторська заборгованiсть визнається як фiнансовий  актив  (за винятком дебiторської заборгованостi, за якою очiкується отримання грошових коштiв або фiнансових iнструментiв, за розрахунками з операцiйної оренди та за розрахунками з бюджетом)  та первiсно оцiнюється за справедливою вартiстю плюс  вiдповiднi витрати на проведення операцiй. Пiсля первiсного визнання дебiторська заборгованiсть  оцiнюється за чистою вартiстю </w:t>
      </w:r>
      <w:r>
        <w:rPr>
          <w:rFonts w:ascii="Times New Roman CYR" w:hAnsi="Times New Roman CYR" w:cs="Times New Roman CYR"/>
          <w:sz w:val="24"/>
          <w:szCs w:val="24"/>
        </w:rPr>
        <w:lastRenderedPageBreak/>
        <w:t>реалiзацiї. Якщо є об'єктивне свiдчення того, що вiдбувся збиток вiд зменшення корисностi, балансова вартiсть активу зменшується на суму таких збиткiв iз застосуванням рахунку резервiв.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  Визначення  суми резерву на покриття збиткiв вiд зменшення корисностi вiдбувається  на основi аналiзу дебiторiв та вiдображає суму, яка на думку керiвництва, достатня для покриття понесених збиткiв. При цьому  резерви створюються на основi iндивiдуальної оцiнки окремих дебiторiв. Фактори, якi пiдприємство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збиткiв визнається у прибутку чи збитку. Якщо в наступному перiодi сума збитку вiд зменшення корисностi зменшується i це зменшення може бути об'єктивно пов'язаним з подiєю, яка вiдбувається пiсля визнання зменшення корисностi, то попередньо визнаний збиток вiд зменшення корисностi коригується за рахунок коригування резервiв. Сума сторнування визнається у прибутку чи збитку. У разi неможливостi повернення дебiторської заборгованостi вона списується за рахунок створеного резерву на покриття збиткiв  вiд зменшення корисностi.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Банкiвськi  позики. Первiсно кредити банкiв визнаються за справедливою вартiстю, яка дорiвнює сумi надходжень мiнус витрати на проведення операцiї. У подальшому суми 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дiї запозичень iз використанням ефективної ставки вiдсотка.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квалiфiкацiйного активу, як частина собiвартостi цього активу.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Виплати працiвникам. Пiдприємство визнає короткостроковi виплати працiвникам як витрати та як зобов'язання пiсля нарахування будь-якої вже сплаченої суми. Пiдприємство визнає очiкувану вартiсть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короткострокових виплат працiвникам за вiдсутнiсть як забезпечення вiдпусток - пiд час надання працiвникам послуг, якi збiльшують їхнi права на майбутнi виплати вiдпускних.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Забезпечення визнаються, коли пiдприємство має теперiшню заборгованiсть (юридичну або конструктивну) внаслiдок минулої подiї, та iснує ймовiрнiсть, що погашення зобов'язання вимагатиме вибуття ресурсiв, котрi втiлюють у собi економiчнi вигоди, i можна достовiрно оцiнити суму зобов'язань.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Пенсiйнi  зобов'язання. Вiдповiдно  до українського законодавства, пiдприємство нараховує внески на заробiтну плату працiвникiв до Пенсiйного фонду України. Такi  витрати вiдображаються у перiодi, в якому була  зароблена вiдповiдна заробiтна плата.Пiдприємство має недержавну пенсiйну програму з визначени- ми внесками, яка передбачає внески вiд роботодавця, якi розраховуються у виглядi процента вiд поточної заробiтної плати працiвникiв та вiдображаються у перiодi, в якому була нарахована вiдповiдна плата.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Доходи та витрати визнаються за методом нарахування. Виручка визнається в тому випадку, якщо iснує отримання економiчних вигiд, i якщо виторг може бути надiйно оцiнений, </w:t>
      </w:r>
      <w:r>
        <w:rPr>
          <w:rFonts w:ascii="Times New Roman CYR" w:hAnsi="Times New Roman CYR" w:cs="Times New Roman CYR"/>
          <w:sz w:val="24"/>
          <w:szCs w:val="24"/>
        </w:rPr>
        <w:lastRenderedPageBreak/>
        <w:t xml:space="preserve">незалежно вiд часу здiйснення платежу. Виручка оцiнюється за справедливою вартiстю отриманого або пiдлягає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отриманню  винагороди з врахуванням визначених у договорi умов платежу i за вирахуванням податкiв.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продажу товару визнається при доставцi товару, коли iстотнi ризики та вигоди переходять до покупця. Дохiд вiд визнання послуг вiдображається в момент виникнення незалежно вiд дати надходження коштiв i визначається, виходячи iз ступеня завершеностi операцiї з надання послуг на дату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балансу. Дохiд вiд операцiйної оренди визнається щомiсячно вiдповiдно до укладених договорiв протягом всього строку оренди.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Витрати, понесенi у зв'язку з отриманням доходу, визнаються у тому ж перiодi, що й вiдповiднi доходи.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Податок на прибуток.  Витрати з податку на прибуток являють собою суму витрат з поточного та вiдстроченого податкiв. Поточний податок визначається як податок на прибуток, що пiдлягає сплатi щодо оподатковуваного прибутку за звiтний перiод вiдповiдно до поданої до податкового органу декларацiї з податку на прибуток за ставками, визначеними законодавством України.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балансовим методом облiку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нарахуванню. Балансова вартiсть вiдстрочених податкових активiв  i вiдстрочених податкових зобов'язань переглядається на кiнець кожного звiтного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Вiдстрочений податок розраховується за податковими ставками, якi, як очiкується, будуть застосовуватися в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звiтний перiод, окрiм випадкiв, коли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 виникають вiд операцiй або подiй,  якi визнаються прямо у власному капiталi або вiд об'єднання бiзнесу.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випадку застосування спрощеної системи оподаткування, тобто коли Компанiя не є платником податку на прибуток, розрахунок вiдстрочених податкiв не проводиться, а єдиний податок у звiтностi вiдображається вiдповiдно до Декларацiї з єдиного податку.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Операцiї з iноземною валютою. Операцiї в iноземнiй валютi облiковуються паралельно в українських гривнях за офiцiйним курсом Нацiонального банку України на дату проведення </w:t>
      </w:r>
      <w:r>
        <w:rPr>
          <w:rFonts w:ascii="Times New Roman CYR" w:hAnsi="Times New Roman CYR" w:cs="Times New Roman CYR"/>
          <w:sz w:val="24"/>
          <w:szCs w:val="24"/>
        </w:rPr>
        <w:lastRenderedPageBreak/>
        <w:t>операцiї.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Монетарнi активи та зобов'язання, вираженi в iноземних валютах, перераховуються в гривнi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а немонетарнi статтi, якi оцiнюються за справедливою вартiстю в iноземнiй валютi, вiдображаються за курсом на дату визначення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справедливої вартостi. Курсовi рiзницi, що виникли при перерахунку за монетарними статтями, визнаються в прибутку або в збитку в тому перiодi, у якому вони виникають.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Умовнi  зобов'язання та активи. Умовнi зобов'язання не визнаються у звiтi про фiнансовий стан, але розкриваються у примiтках до фiнансової звiтностi. Iнформацiя про умовне зобов'язання розкривається, якщо можливiсть вибуття ресурсiв, якi втiлюють у собi економiчнi вигоди, не є вiддаленою. Пiдприємство не визнає умовнi активи. Стисла iнформацiя про умовний актив розкривається, коли надходження економiчних вигод є ймовiрним.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Майбутнi змiни в облiковiй полiтицi. Прийнята облiкова полiтика вiдповiдає облiковiй полiтицi, яка застосовувалася на основi дiючих  у 2013 роцi МСФЗ, за винятком  нових стандартiв i iнтерпретацiй, якi вступили в дiю пiсля 31.12.2013 р. У випадку впливу на облiкову полiтику Компанiї нових стандартiв та iнтерпретацiй планується здiйснити певнi коригування нерозподiленого прибутку та активiв чи зобов'язань.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ОСНОВНI ОБЛIКОВI ОЦIНКИ ТА СУДЖЕННЯ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Невизначенiсть оцiнок. У процесi застосування облiкової полiтики керiвництво Компанiї використовує свої судження та здiйснює оцiнки, користуючись основними принципами МСФЗ. Керiвництво робить припущення та  оцiнки вiдносно балансової вартостi активiв i зобов'язань, якi не є очевидними з iнших джерел. Оцiнка та вiдповiднi припущення  базуються  на iсторичному досвiдi та iнших iстотних факторах. Фактичнi результати можуть вiдрiзнятись вiд таких оцiнок. Оцiнки i пов'язанi з ними допущення регулярно переглядаються. Змiни в оцiнках вiдображаються в тому перiодi, в якому оцiнка була переглянута, якщо змiна впливає лише на цей перiод, або в тому перiодi, до якого вiдноситься змiна, i в майбутнiх перiодах, якщо змiна впливає як на поточнi, так i на майбутнi перiоди.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припущення, якi стосуються  майбутнього або iнших основних джерел виникнення невизначеностi оцiнок на звiтну дату та якi можуть стати причиною внесення суттєвих коригувань до балансової вартостi активiв та зобов'язань протягом наступного фiнансового перiоду, включають такi активи та зобов'язання.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Справедлива вартiсть основних засобiв. В умовах нестабiльностi та вiдсутностi активного ринку, Компанiя вирiшила застосовувати виключення вiд вимог МСФЗ щодо облiку основних засобiв за справедливою вартiстю в якостi умовної вартостi, передбаченi МСФЗ 1 для суб'єктiв господарювання, якi застосовують МСФЗ вперше, та вiдобразила свої основнi засоби за iсторичною собiвартiстю, тобто оцiнка вартостi основних засобiв не проводилася.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строкiв експлуатацiї основних засобiв вимагає застосування професiйного судження з урахування строкiв експлуатацiї подiбних активiв. Компанiя оцiнює строки експлуатацiї основних засобiв вiдповiдно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їх поточного технiчного стану та оцiночного перiоду, протягом якого очiкується отримати вигоди вiд використання активiв. Однак технiчний та економiчний знос i старiння часто приводять до скорочення економiчних вигод вiд активiв. Керiвництво переглядає строки експлуатацiї та збiльшує суму  амортизацiйних вiдрахувань, якщо виявляється, що строки </w:t>
      </w:r>
      <w:r>
        <w:rPr>
          <w:rFonts w:ascii="Times New Roman CYR" w:hAnsi="Times New Roman CYR" w:cs="Times New Roman CYR"/>
          <w:sz w:val="24"/>
          <w:szCs w:val="24"/>
        </w:rPr>
        <w:lastRenderedPageBreak/>
        <w:t>експлуатацiї активiв реально меншi вiд попередньо оцiнених.</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Оподаткування. Керiвництво Компанiї вважає, що Компанiя дотримувалася всiх положень чинного податкового законодавства. Однак, немає впевненостi  в тiм, що податковi органи не iнтерпретують дотримання Компанiєю положень чинного законодавства в iнший спосiб, i що як наслiдок Компанiї не будуть нарахованi додатковi податки, штрафи та пенi.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Первiсне визнання операцiй з пов'язаними сторонами. В процесi своєї роботи Компанiя проводить операцiї з пов'язаними сторонами. Вiдповiдно до МСФЗ  фiнансовi iнструменти повиннi спочатку вiдображатися за справедливою вартiстю. При вiдсутностi активного ринку по окремих  операцiях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Компанiї використовувалися професiйнi судження. Пiдставами для судження було цiноутворення на аналогiчнi види операцiй з непов'язаними сторонами.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 безперервностi. Ця фiнансова звiтнiсть пiдготовлена на основi принципу безперервно дiючої органiзацiї. Використовуючи це судження, керiвництвом Компанiї враховувалися iснуючi намiри, прибутковiсть операцiй, наявнi матерiальнi i фiнансовi ресурси та вплив поточної економiчної ситуацiї на дiяльнiсть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ЗАСТОСУВАННЯ НОВИХ ТА ПЕРЕГЛЯНУТИХ СТАНДАРТIВ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1 сiчня 2018 року набули чинностi окремi новi стандарти та iнтерпретацiї, що є обов'язковими для застосування в облiкових перiодах, починаючи з 01 сiчня 2018 року. Компанiя не застосовувала цi стандарти  та iнтерпретацiї до початку їх обов'язкового застосування.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складаннi цiєї фiнансової звiтностi керiвництво Компанiї здiйснило оцiнку впливу на фiнансову звiтнiсть прийнятих стандартiв та змiн до них.</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9 "Фiнансовi iнструменти: класифiкацiя та оцiнка" (випущено у липнi 2014 року, а обов'язкове застосування перенесено на 1 сiчня 2018 року або пiсля цiєї дати) -  використовується по вiдношенню до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класифiкацiї та оцiнки фiнансових активi та зобов'язань. Вiдповiдно до цього стандарту фiнансовi активи повиннi вiдноситися до трьох категорiй оцiнки: фiнансовi активи, якi в подальшому оцiнюються за амортизованою вартiстю; фiнансовi активи, якi в подальшому оцiнюються за справедливою вартiстю, змiни якої вiдносяться на iнший сукупний дохiд, та фiнансовi активи, якi в подальшому оцiнюються за справедливою вартiстю, змiни якої вiдображаються у складi прибуткiв чи збиткiв.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Вiдповiдне рiшення приймається при первiсному визнаннi фiнансових iнструментiв. Класифiкацiя залежить вiд бiзнес-моделi суб'єкта господарювання, яку вiн використовує для управлiння своїми фiнансовими iнструментами, та вiд характеристики грошових потокiв вiд такого iнструмента згiдно договору.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Iнвестицiї в iнструменти капiталу завжди оцiнюються за справедливою вартiстю. Проте керiвництво може зробити остаточний вибiр представляти змiни справедливої вартостi в iншому сукупному доходi за умови, що iнструмент не утримується для торгiвлi. Якщо iнструмент капiталу утримується для торгiвлi, змiни справедливої вартостi вiдображаються у складi прибуткiв i збиткiв.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ланує застосовувати його iснуючу версiю та оцiнює вплив нового стандарту на </w:t>
      </w:r>
      <w:r>
        <w:rPr>
          <w:rFonts w:ascii="Times New Roman CYR" w:hAnsi="Times New Roman CYR" w:cs="Times New Roman CYR"/>
          <w:sz w:val="24"/>
          <w:szCs w:val="24"/>
        </w:rPr>
        <w:lastRenderedPageBreak/>
        <w:t>фiнансову звiтнiсть.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15 "Виручка по договорах з покупцями". Цей новий стандарт встановлює основний принцип визнання виручки за цiною операцiї у випадку передачi товарiв чи послуг замовнику. Окремi партiї товарiв чи пакету послуг, якi чiтко iдентифiкованi, повиннi визнаватися окремо, а будь - якi знижки та ретроспективнi знижки з цiни контракту, як правило, мають вiдноситись на окремi елементи. Якщо сума винагороди з будь-яких причин змiнюється, слiд визнавати мiнiмальнi суми за умови вiдсутностi значного ризику перегляду. Витрати, пов'язанi з гарантiями за контрактами iз клiєнтами, необхiдно капiталiзувати та амортизувати протягом перiоду надходження вигод вiд контракту. Стандарт визнає майбутнi знижки теперiшнiми зобов'язаннями, зокрема продавець має визнати зобов'язання щодо повернення коштiв, якщо вiн отримає вiдшкодування вiд покупця й очiкує, що йому доведеться повернути все або частину цього вiдшкодування покупцю. Зобов'язання щодо повернення коштiв необхiдно коригувати наприкiнцi кожного перiоду з урахуванням змiни обставин i продавець має визнавати вiдповiднi коригування як збiльшення або зменшення доходу. Стандарт визнає майбутнi знижки теперiшнiми зобов'язаннями, зокрема продавець має визнати зобов'язання щодо повернення коштiв, якщо вiн отримає вiдшкодування вiд покупця й очiкує, що тому доведеться повернути все ,або частину цього вiдшкодування покупцю. Зобов'язання щодо повернення коштiв необхiдно коригувати наприкiнцi кожного перiоду з урахуванням змiни обставин, i продавець має визнавати вiдповiднi коригування як збiльшення або зменшення доходу.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 випущений 28 травня 2014 року i вступає в силу для перiодiв, якi починаються  з 1 сiчня 2018 ро- 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оцiнює вплив цього нового стандарту на її фiнансову звiтнiсть.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16 "Оренда".Цей новий стандарт скасовує подiл оренди на фiнансову та операцiйну i вводить принципово новi правила облiку та подання у фiнансовiй звiтностi орендних операцiй.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 вступає в силу для перiодiв,якi починаються з 1 сiчня 2019 року або пiсля цiєї дати.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Компанiя оцiнює вплив цього нового стандарту на її фiнансову звiтнiсть.</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16 "Основнi засоби" i МСБО 38 "Нематерiальнi активи". Змiни стосуються методiв амортизацiї, що залежать вiд показника доходу, тобто коли вартiсть активу розподiляють пропорцiйно до вiдношення визначеного в перiодi доходу до загальної суми доходу, очiкуваної до одержання вiд експлуатацiї активу. Рада з МСБО зазначила, що "доходний" метод не завжди достеменно вiдображає природу одержання економiчних вигiд вiд використання активу, оскiльки на дохiд можуть вплинути рiзнi чинники (ринкова кон'юнктура, iнфляцiя тощо). Тому в МСБО 16 i МСБО 38 внесли положення, котрi встановлюють, що "доходний" метод не прийнятний.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випущенi в травнi 2014 року i вступають в силу для перiодiв, якi починаються з 1 сiчня 2016 року або пiсля цiєї дати.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5 "Непоточнi активи, утримуванi для продажу". Змiни стосуються способу вибуття активiв, призначених для продажу - розглядається декласифiкацiя активу, якщо його передбачається не продати, а передати власнику.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випущенi у вереснi 2014 року i вступили в силу для перiодiв, якi починаються з 1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МСБО 1  "Подання фiнансової звiтностi". Змiни стосуються виправлення в рамках iнiцiативи з розкриття, а саме  що правило подання лише суттєвих статей однаково стосується i примiток до фiнансової звiтностi. Систематизовано приклади групування примiток. Пояснюються правила подання у звiтностi промiжних пiдсумкових статей. Не дозволяється дiлити тi статтi, якi згiдно зi стандартами необхiдно окремо подавати у звiтностi. Уточнюється формат подання показникiв iншого сукупного доходу.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випущенi у груднi  2014 року i вступили в силу для перiодiв, якi починаються з 1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Прийнятi iншi новi положення бухгалтерського облiку та змiни до них, як вважає керiвництво Компанiї,  не мають i не матимуть суттєвого впливу на фiнансову звiтнiсть Компанiї пiсля їх прийняття, зокрема:</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МСФЗ 14 "Вiдстроченi платежi по дiяльностi, що здiйснюється за регульованими тарифами" - випущений  в сiчнi 2014 року i набув чинностi для рiчних перiодiв, якi починаються з 1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Продаж чи внесок активiв у асоцiйоване чи спiльне пiдприємство iнвестором"  -  змiни до МСБО 10 i МСБО 28,  випущенi у вереснi  2014 року i застосовуються до рiчних перiодiв, якi починаються з 1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"Облiк угод iз придбання часток пiдприємств у спiльних операцiях"  - змiни  до МСБО 11,  випущенi в травнi 2014 року i вступили в силу для перiодiв, якi починаються з 1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"Сiльське господарство: рослини, якими володiє пiдприємство" -  змiни до МСБО 16 та МСБО 41, випущенi в червнi 2014 року i вступили в силу для перiодiв, якi починаються з 1 сiчня 2016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"Застосування методу пайової участi в окремiй фiнансовiй звiтностi"  - змiни до МСБО 27, випущенi у серпнi 2014 року i вступили в силу для перiодiв, якi починаються з 1 сiчня 2016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"Застосування винятку при консолiдацiї - порядку облiку дочiрнiх пiдприємств iнвестицiйними (материнськими) компанiями" - змiни до МСФЗ 10 "Консолiдована фiнансова звiтнiсть", МСФЗ 12 "Розкриття iнформацiї про частки участi в iнших суботах господарства", МСБО 28 "Iнвестицiї    в асоцiйованi пiдприємства", випущенi у груднi  2014 року i вступили в силу для перiодiв, якi починаються  з 10 сiчня 2016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"Бухоблiк придбання часток у спiльних операцiях" - змiни до МСФЗ 11 "Спiльна дiяльнiсть", випущенi у травнi 2014 року i вступили в силу для перiодiв, якi починаються з 1 сiчня 2016 року.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"Бухоблiк придбання часток в дочiрньому, спiльному або асоцiйованому пiдприємствi" - змiни до МСФЗ 12 "Розкриття iнформацiї про частки в iнших суб'єктах господарювання",   випущенi у груднi  2016 року i набувають чинностi для перiодiв, якi починаються з 1 сiчня 2017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"Змiни в зобов'язаннях, що виникли в результатi фiнансової дiяльностi"  -   змiни до МСБО 7 </w:t>
      </w:r>
      <w:r>
        <w:rPr>
          <w:rFonts w:ascii="Times New Roman CYR" w:hAnsi="Times New Roman CYR" w:cs="Times New Roman CYR"/>
          <w:sz w:val="24"/>
          <w:szCs w:val="24"/>
        </w:rPr>
        <w:lastRenderedPageBreak/>
        <w:t>"Звiт про рух грошових коштiв",  випущенi у сiчнi  2016  року i набувають чинностi для перiодiв, якi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починаються з 1 сiчня 2017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"Визнання вiдстроченого податкового активу за нереалiзованими збитками""  -   змiни до МСБО 12 "Податки на прибуток",  випущенi у сiчнi  2016  року i набувають чинностi для перiодiв, якi починаються з 1 сiчня 2017 року або пiсля цiєї дати.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6.IНВЕСТИЦIЙНА НЕРУХОМIСТЬ.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року                                        2017року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16449                                            16437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12094                                            11836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Незавершанi капiтальнi iнвестицiї</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62</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Залишкова вартiсть                                                                           4417                                              4601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включає всi будiвлi i споруди та iншi основнi засоби, що утримуються  для отримання доходiв вiд оренди i займає практично 100% вiд усiх основних засобiв Компанiї.Iнвестицiйна  нерухомiсть первiсно оцiнювалася за собiвартiстю. У фiнансовiй звiтностi iнвестицiйна нерухомiсть вiдображена за iсторичною собiвартiстю, тобто за первiсною вартiстю, зменшеною на суму нарахованої амортизацiї.Доходи вiд оренди  iнвестицiйної нерухомостi   є основними доходами Компанiї.</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ЗАПАСИ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фiнансовiй звiтностi товарно-матерiальнi запаси вiдображенi за первiсною вартiстю.</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придбанi у попереднiх звiтних перiодах , але їх первiсна вартiсть не знецiнилась.Тому уцiнка матерiальних запасiв не проводилася у 2018 роцi.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Компанiя не списувала нелiквiднi запаси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ТОРГIВЕЛЬНА ТА IНША ДЕБIТОРСЬКА ЗАБОРГОВАНIСТЬ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2018року                                2017 року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за основною  дiяльнiстю                              15                                         440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фiнансова дебiторська заборгованiсть                                              40                                           32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дебiторська заборгованiсть за основною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дебiторська заборгованiсть                                         55                                         472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Вся фiнансова дебiторська заборгованiсть та iнша дебiторська заборгованiсть Компанiї демiнована  у  гривнях.</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за основною дiяльнiстю становить 15 тис.грн на кiнець 2018 року. , а     заборгованiсть за виданими авансами -40 тис.грн.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основною дiяльнiстю та iнша дебiторська заборгованiсть не забезпеченi заставою.</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ГРОШОВI КОШТИ ТА ЇХ ЕКВIВАЛЕНТИ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року                          2017 року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Кошти на банкiвських рахунках, демiнованi 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гривнях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0                                     0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грошових коштiв та їх еквiвалентiв                                              0                                     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не простроченi i не забезпеченi заставою.</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грошових коштах в банках проценти не начисляються.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ЗАРЕЄСТРОВАНИЙ  КАПIТАЛ</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1 сiчня 2018  року статутний капiтал Компанiї становив  2029610,00 гривень, що вiдповiдало  8118440 простих iменних акцiй номiнальною вартiстю 0,25 грн. кожна. Усi випущенi простi акцiї повнiстю оплаченi. Кожна акцiя має один голос при голосуваннi.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2017-2018 роках Компанiя не здiйснювала додаткових емiсiй акцiй, а тому станом на 31 грудня 2018року  зареєстрований статутний капiтал становить  2029610,00 гривень, що вiдповiдає  8118440 простих iменних акцiй номiнальною вартiстю 0,25 гривнi  кожна.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Найбiльшою часткою акцiй  "ПАТ Ковельнафтопродукт"   володiє Компанiя з обмеженою вiдповiдальнiстю "ВЕСТ ОЙЛ ГРУП ХОЛДИНГ Б.В." --- 7460046 акцiй, що складає 91,890 вiдсоткiв вiд загальної кiлькостi акцiй,заснована та зареєстрована в Королiвствi Нiдерландiв 4 жовтня 2013 року, реєстрацiйний номер 58923934,мiсцезнаходження: Херiкербергвег, 184, 1101 СМ Амстердам Зуiдоост, Нiдерланди . Iншi юридичнi i фiзичнi особи володiють 658394 акцiй, що складає 8,110 вiдсоткiв вiд загальної кiлькостi акцiй.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КРЕДИТИ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2018 року Компанiя банкiвських кредитiв i процентних позик не отримувала.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ТОРГIВЕЛЬНА ТА IНША КРЕДИТОРСЬКА ЗАБОРГОВАНIСТЬ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року                         2017 року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 за основною                                                        3                                      45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дiяльнiстю</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Розрахунки з бюджетом                                                                                     335                                     303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Iнша кредиторська заборгованiсть                                                                   2784                                   3464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кредиторська заборгованiсть за основною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кредиторська заборгованiсть                                          3122                                    3812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iншої кредиторської заборгованостi включено заборгованiсть по договорах поворотної фiнансової           допомоги вiд контрагентiв  ТЗВО ВЕСТ ОЙЛ ГРУП в сумi 380 тис.грн., ТОВ IМПОРТ ТРАНС СЕРВIС - в сумi  1636 тис.грн.,ВОГ ТРЕЙД - в сумi  761 тис.грн.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кредиторської заборгованостi за розрахунками з бюджетом  включено заборгованiсть з податку на       землю в сумi  256 тис.грн., податку на прибуток - 21 тис.грн. i податок на додану вартiсть - 57 тис.грн.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кредиторська заборгованiсть за основною дiяльнiстю та iнша кредиторська заборгованiсть деномiнована в нацiональнiй валютi гривнi.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кредиторської заборгованостi є поточною заборгованiстю i її вартiсть приблизно дорiвнює її справедливiй вартостi.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ЗОБОВ'ЯЗАННЯ ПО ВИПЛАТАХ ПЕРСОНАЛУ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2                                    2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заробiтної плати                                                                               71                                 35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Виплачено заробiтної плати                                                                                 53                                  35 _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7                                   2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ЗОБОВ'ЯЗАННЯ ПО ПЕНСIЙНИХ ВИПЛАТАХ</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українського законодавства Товариство проводить нарахування  на заробiтну плату внескiв до Пенсiйного фонду України.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рух по нарахуванню та  пенсiйних виплатах</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1                                2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пенсiйних внескiв                                                                              24                               18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Сплачено пенсiйних внескiв                                                                                   22                               15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2                                 1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РЕЗЕРВИ ТА ЗАБЕЗПЕЧЕННЯ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створює забезпечення на виплату вiдпусток працiвникам.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нарахування та використання забезпечень</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4                                     6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забезпечень                                                                                         5                                     2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Використано забезпечень                                                                                        4                                     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5                                     4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ДОХОДИ  ВIД РЕАЛIЗАЦIЇ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продукцiї, товарiв та послуг складається iз таких компонентiв: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реалiзацiї послуг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4002                           3930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дохiд вiд реалiзацiї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4002                           3930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Весь дохiд вiд реалiзацiї отримано на територiї України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Далi наведено аналiз доходу за категорiями наданих послуг:</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реалiзацiї послуг замiрiв опору та заземлення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оренди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____                   4002                                  3920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дохiд вiд реалiзацiї послуг                                                                      4002                                  3920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17.СОБIВАРТIСТЬ  РЕАЛIЗАЦIЇ.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послуг замiрiв опору та заземлення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послуг оренди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542 ____                      661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собiвартiсть                                                                                            542                                661</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IНШI  ДОХОДИ ТА ВИТРАТИ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складаються iз таких компонентiв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доходи                                                                                                            7                                    18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Всього iншi  доходи                                                                                               7                                     18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доходи складаються  з  прибутку вiд реалiзацiї основних засобiв на суму  7 тис.грн.(доходи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тис.грн мiнус залишкова вартiсть 3 тис.грн).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характером витрат операцiйнi витрати включенi до таких категорiй:</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2018рiк                   2017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реалiзованих товарiв, робiт, послуг                                                     542                      661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3352                     3233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збут                                                                                                             -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                                                                                                                             10</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____________________________________________________________________________________________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операцiйнi витати                                                                                          3894                     3904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елементами iншi операцiйнi витрати складаються iз таких компонентiв: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витрати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542                                  661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оплату працi персоналу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71                                    35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Пенсiйнi нарахування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24                                    17</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262                                 284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2997                              2907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операцiйних витрат                                                                                  3896                               3904</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ПОДАТОК НА ПРИБУТОК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2017-2018 роках Компанiя  застосовувала загальну систему оподаткування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Тобто була  платником  податку  на прибуток за ставкою 18%.</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 податку на прибуток складаються iз таких компонентiв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21                                8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податки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w:t>
      </w:r>
      <w:r>
        <w:rPr>
          <w:rFonts w:ascii="Times New Roman CYR" w:hAnsi="Times New Roman CYR" w:cs="Times New Roman CYR"/>
          <w:sz w:val="24"/>
          <w:szCs w:val="24"/>
        </w:rPr>
        <w:lastRenderedPageBreak/>
        <w:t>_________</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витрати з податку на прибуток за рiк                                                       21                                 8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вiдповiдають даним декларацiй з податку на прибуток.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 i вiдстроченi податковi зобовязання не визнанi через вiдсутнiсть тимчасових рiзниць мiж балансовою вартiстю активiв i зобовязань в балансi та їх податковою базою.</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ОПЕРАЦIЇ З ПОВ'ЯЗАНИМИ СТОРОНАМИ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Сторони вважаються пов'язаними, якщо одна з них має можливiсть контролювати iншу, знаходиться пiд спiльним контролем або може мати суттєвий вплив на iншу сторону при прийняттi фiнансових та операцiйних  рiшень. При розглядi кожного можливого  випадку вiдносин зi зв'язаними сторонами до уваги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береться суть цих вiдносин, а не лише їх юридична форма.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Пов'язанi сторони "ПАТ Ковельнафтопродукт"  це   акцiонери, що мають частку у статутному капiталi бiльше 20 вiдсоткiв, а саме- Компанiя з обмеженою вiдповiдальнiстю "ВЕСТ ОЙЛ ГРУП ХОЛДИНГ Б.В.", частка якої у статутному капiталi 91,8901% та управлiнський персонал Компанiї.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 з акцiонерами, що є  пов'язаними особами, Компанiя не проводила.</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управлiнському персоналу включає:</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Заробiтна плата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r>
      <w:r>
        <w:rPr>
          <w:rFonts w:ascii="Times New Roman CYR" w:hAnsi="Times New Roman CYR" w:cs="Times New Roman CYR"/>
          <w:sz w:val="24"/>
          <w:szCs w:val="24"/>
        </w:rPr>
        <w:tab/>
        <w:t xml:space="preserve">          12                                     10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соцiальне страхування                                                                   10                                     10_____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20                                     20</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2018 роцi загальна сума винагороди у виглядi нарахованої заробiтної плати  управлiнському персоналу (директору Компанiї Сидорук А.К.) склала 12 тис. грн., а у 2017 роцi -  10 тис. грн.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Iнших операцiй з пов'язаними сторонами Компанiя не здiйснювала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ЗА СЕГМЕНТАМИ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2018 роцi Компанiя здiйснювала свою дiяльнiсть в  основних  операцiйних сегментах -  надання iнвестицiйної нерухомостi в оренду.</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2017-2018 роках  Компанiя  надавала тiльки iнвестицiйну нерухомiсть в оренду.</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 xml:space="preserve">                                                                                  2018 рiк                       2017 рiк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Надання послуг замiру опору та заземлення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Дохiд вiд реалiзацiї                                                                    4002                                3930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Собiвартiсть реалiзованих послуг                                            (542)                               (661)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Валовий прибуток сегментiв                                                     3460                                 3269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операцiйнi витрати                                                             3352                                3243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Фiнансовий результат вiд сегмента (збиток)                              108                                   26</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Вся дiяльнiсть проводиться в Українi. Всiм наданим послугам Компанiї притаманнi однаковi властивостi та аналогiчнi ринковi ризики.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УМОВНI ТА IНШI ЗОБОВ'ЯЗАННЯ</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Судовi процедури. В процесi звичайної дiяльностi Компанiя не зверталася з судовими позовами i до неї не виставлялося нiяких  претензiй. Пiд час ведення бiзнесу Компанiя отримує претензiї, якi вирiшуються в операцiйному порядку. Протягом звiтних перiодiв проти Компанiї не було проваджено судових позовiв. Керiвництво Компанiї, керуючись власною оцiнкою i внутрiшнiми професiйними консультацiями, вважає,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 Компанiя не зазнає суттєвих збиткiв у результатi можливих судових позовiв, а тому вiдповiдний резерв у фiнансовiй звiтностi не створювався.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Податкове законодавство. Українське податкове, митне та валютне законодавство часто змiнюється, а його суперечливi положення тлумачаться неоднозначно. Керiвництво Компанiї вважає, що його тлумачення податкового законодавства є об?рунтованими i  всi податки нарахованi вiдповiдно до законодавчих норм. Але неможливо гарантувати, що при перевiрцi податковi органи не оскаржать нарахованi суми податкiв з метою збiльшення  податкових надходжень до бюджету.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Наприкiнцi 2017 року Верховна Рада України  внесла змiни до Податкового кодексу, якi набули чинностi з 1 сiчня 2018 року, i якi торкнулися практично всiх податкiв в Українi, зокрема збiльшився   податок на землю,що негативно вплинуло на подальшу дiяльнiсть Компанiї у 2018роцi.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УПРАВЛIННЯ ФIНАНСОВИМИ  РИЗИКАМИ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Компанiї  включають торгову дебiторську заборгованiсть, торгову кредиторську заборгованiсть i грошовi кошти.</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включають ринковий ризик, кредитний ризик i ризик лiквiдностi.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управлiння ризиками полягає у забезпеченнi належного функцiонування внутрiшньої полiтики, спрямованої на мiнiмiзацiю ризикiв.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Ринковий  ризик пов'язаний iз загальними та специфiчними ринковими змiнами, якi керiвництво Компанiї намагається постiйно контролювати. Але це не запобiгає виникненню збиткiв у випадку бiльш суттєвих ринкових змiн.</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виникає у зв'язку з грошовими коштами, розмiщеними у банках, та заборгованiстю клiєнтiв. Для мiнiмiзацiї ризикiв Компанiя укладає угоди виключно з вiдомими та фiнансово стабiльними сторонами, а операцiї з новими клiєнтами здiйснюються на основi попередньої оплати. Дебiторська заборгованiсть пiдлягає постiйному монiторингу, тобто проводиться аналiз непогашеної дебiторської заборгованостi за строками погашення та контроль прострочених залишкiв.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 це ризик того, що Компанiя зiткнеться з труднощами при виконаннi своїх фiнансових зобов'язань. Компанiя здiйснює контроль лiквiдностi шляхом планування поточної лiквiдностi, тобто шляхом контролю залишкiв грошових коштiв i дебiторської заборгованостi та кредиторської заборгованостi з врахуванням витрат на капiтальнi iнвестицiї.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w:t>
      </w:r>
      <w:r>
        <w:rPr>
          <w:rFonts w:ascii="Times New Roman CYR" w:hAnsi="Times New Roman CYR" w:cs="Times New Roman CYR"/>
          <w:sz w:val="24"/>
          <w:szCs w:val="24"/>
        </w:rPr>
        <w:lastRenderedPageBreak/>
        <w:t>дiяльностi.</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УПРАВЛIННЯ КАПIТАЛОМ</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здiйснює заходи з управлiння капiталом, спрямованi на забезпечення її подальшого функцiонування як безперервно дiючого пiдприємства. Метою Компанiї є зростання рентабельностi капiталу за рахунок оптимiзацiї структури заборгованостi та власного капiталу, таким чином , щоб забезпечити прибуток акцiонерам та безперервнiсть  дiяльностi. Керiвництво пiдприємства здiйснює постiйний огляд структури капiталу та аналiзує вартiсть капiталу i притаманнi його складовим ризики.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СПРАВЕДЛИВА ВАРТIСТЬ ФIНАНСОВИХ IНСТРУМЕНТIВ</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не має активiв та зобов'язань, що облiковуються за справедливою вартiстю. Керiвництво Компанiї вважає, що справедлива вартiсть фiнансових активiв та зобов'язань, що вiдображаються за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амортизованою чи первiсною вартiстю, станом на 31 грудня 2017 року та  на 31 грудня 2018 року приблизно дорiвнювала їх балансовiй вартостi.</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26.  ВПЛИВ IНФЛЯЦIЇ НА ФIНАНСОВУ ЗВIТНIСТЬ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МСБО 29 "Фiнансова звiтнiсть в умовах гiперiнфляцiї"  (далi - МСБО 29) на будь-якого суб'єкта господарювання поширюються вимоги щодо коригування фiнансової звiтностi на iнфляцiйний компонент, функцiональною валютою якого є валюта країни з гiперiнфляцiйною економiкою.</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пiдсумками 2015 - 2018 рокiв кiлькiсний показник кумулятивного рiвня iнфляцiї в Українi склав  менше 100 %.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Тому вiдсутнi пiдстави для коригування фiнансової звiтностi за 2018 рiк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пiдставi вище викладеного, а також на пiдставi застосування МСБО 29 професiйного судження, Компанiя не проводила  коригування фiнансової звiтностi на вплив iнфляцiї.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ПОДIЇ ПIСЛЯ ЗВIТНОЇ ДАТИ</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31 грудня 2018 року до дати затвердження керiвництвом фiнансової звiтностi не вiдбувалося подiй, якi  могли би негативно вплинути на фiнансовий стан Компанiї. Тобто, Компанiя працювала у звичайному </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режимi, нiяких судових процесiв, перевiрок контролюючих органiв, анулювання укладених договорiв, оголошення про припинення дiяльностi, суттєвого придбання чи продажу активiв, нiяких надзвичайних ситуацiй не вiдбулося.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Карацай В.В.</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sectPr w:rsidR="001758B8">
          <w:pgSz w:w="12240" w:h="15840"/>
          <w:pgMar w:top="850" w:right="850" w:bottom="850" w:left="1400" w:header="720" w:footer="720" w:gutter="0"/>
          <w:cols w:space="720"/>
          <w:noEndnote/>
        </w:sect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 Відомості про аудиторський звіт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ТОВ "ВСЕСВIТ - АУДИТ"</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Ідентифікаційний код юридичної особи (реєстраційний номер облікової картки платника податків - фізичної особи)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36355128</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Місцезнаходження аудиторської фірми, аудитора</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04201, м.Київ, вул. Кондратюка, 4, к. 266</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4260</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Дата і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номер: 326/4, дата: 30.06.2016</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01.01.2018 по 01.01.2018</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02 - із застереженням</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звертаємо Вашу увагу на Примiтку 2 до цiєї фiнансової звiтностi. Вплив економiчної кризи та полiтичної нестабiльностi,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Компанiї. Як зазначено у Примiтцi 12 до фiнансової звiтностi, Компанiя має iстотнi заборгованостi по наданих їй фiнансових допомогах. Ми не висловлюємо думку iз застереженням щодо цього питання.</w:t>
            </w: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номер: 118, дата: 24.01.2019</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дата початку: 24.01.2019, дата закінчення: 16.04.2019</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16.04.2019</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30 800,00</w:t>
            </w:r>
          </w:p>
        </w:tc>
      </w:tr>
      <w:tr w:rsidR="001758B8" w:rsidRPr="00142BD6">
        <w:trPr>
          <w:trHeight w:val="200"/>
        </w:trPr>
        <w:tc>
          <w:tcPr>
            <w:tcW w:w="700" w:type="dxa"/>
            <w:tcBorders>
              <w:top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142BD6">
              <w:rPr>
                <w:rFonts w:ascii="Times New Roman CYR" w:eastAsiaTheme="minorEastAsia" w:hAnsi="Times New Roman CYR" w:cs="Times New Roman CYR"/>
                <w:b/>
                <w:bCs/>
                <w:sz w:val="24"/>
                <w:szCs w:val="24"/>
              </w:rPr>
              <w:t>Текст аудиторського звіту</w:t>
            </w:r>
          </w:p>
        </w:tc>
        <w:tc>
          <w:tcPr>
            <w:tcW w:w="4000" w:type="dxa"/>
            <w:tcBorders>
              <w:top w:val="single" w:sz="6" w:space="0" w:color="auto"/>
              <w:left w:val="single" w:sz="6" w:space="0" w:color="auto"/>
              <w:bottom w:val="single" w:sz="6" w:space="0" w:color="auto"/>
            </w:tcBorders>
          </w:tcPr>
          <w:p w:rsidR="001758B8" w:rsidRPr="00142BD6" w:rsidRDefault="001758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1758B8" w:rsidRPr="00142BD6">
        <w:trPr>
          <w:trHeight w:val="200"/>
        </w:trPr>
        <w:tc>
          <w:tcPr>
            <w:tcW w:w="10000" w:type="dxa"/>
            <w:gridSpan w:val="3"/>
            <w:tcBorders>
              <w:top w:val="single" w:sz="6" w:space="0" w:color="auto"/>
              <w:bottom w:val="single" w:sz="6" w:space="0" w:color="auto"/>
            </w:tcBorders>
          </w:tcPr>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w:t>
            </w:r>
            <w:r w:rsidRPr="00142BD6">
              <w:rPr>
                <w:rFonts w:ascii="Times New Roman CYR" w:eastAsiaTheme="minorEastAsia" w:hAnsi="Times New Roman CYR" w:cs="Times New Roman CYR"/>
                <w:sz w:val="24"/>
                <w:szCs w:val="24"/>
              </w:rPr>
              <w:tab/>
              <w:t>ТОВ "ВСЕСВIТ-АУДИТ"</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Номер реєстрацiї 4260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 Реєстрi аудиторiв та суб'єктiв аудиторської дiяльностi,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роздiл "СУБ'ЄКТИ АУДИТОРСЬКОЇ ДIЯЛЬНОСТI,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ЯКI МАЮТЬ ПРАВО ПРОВОДИТИ ОБОВ'ЯЗКОВИЙ АУДИТ ФIНАНСОВОЇ ЗВIТНОСТI"</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lastRenderedPageBreak/>
              <w:tab/>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к.266, вул. Кондратюка, 4</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Київ 04201, Україна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web: www.finance-audit.com.ua</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e-mail: vsesvit@finance-audit.com.ua</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+38 (044) 227 71 76</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+38  (067) 159 49 04</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ЗВIТ НЕЗАЛЕЖНОГО АУДИТОРА</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Акцiонерам та управлiнському персоналу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Публiчного акцiонерного товариства "КОВЕЛЬНАФТОПРОДУКТ"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Звiт щодо аудиту фiнансової звiтностi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Думка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Ми провели аудит фiнансової звiтностi Публiчного акцiонерного товариства "КОВЕЛЬНАФТОПРОДУКТ" ("Компанiя") (код ЄДРПОУ 03482531; дата державної реєстрацiї 14 жовтня 1993 року; мiсцезнаходження: вулиця Луцька, будинок 21, мiсто Ковель, Ковельський район, Волинська область, Україна, 45000), що  складається з балансу (звiту про фiнансовий стан, форма № 1)  станом на 31 грудня 2018 року та звiту про фiнансовi результати (звiту про сукупний дохiд, форма № 2), звiту про рух грошових коштiв (форма № 3), звiту про власний капiтал (форма № 4) за рiк, що закiнчився зазначеною датою, та примiток до фiнансової звiтностi, включаючи стислий виклад значущих облiкових полiтик.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 нашу думку, за винятком впливу питання, описаного в роздiлi "Основа для думки iз застереженням" нашого звiту, фiнансова звiтнiсть, що додається, вiдображає достовiрно, в усiх суттєвих аспектах фiнансовий стан Компанiї на 31 грудня 2018 р. та її фiнансовi результати i грошовi потоки за рiк, що закiнчився зазначеною датою, вiдповiдно Мiжнародних стандартiв фiнансової звiтностi (МСФЗ).</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Основа для думки iз застереженням</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У зв'язку з тим, що ми були призначенi аудиторами Компанiї пiсля 31 грудня 2018 р., ми не спостерiгали за iнвентаризацiєю запасiв на початок та кiнець року. За допомогою альтернативних процедур ми не змогли впевнитися в кiлькостi запасiв, утримуваних на 31 грудня 2017 та 2018 р.р., якi вiдображенi у звiтах про фiнансовий стан вiдповiдно в сумах 40 тис. грн.  i  46 тис. грн. У зв'язку з цим ми не змогли визначити, чи iснує потреба в будь-яких коригуваннях запасiв, вiдображених чи не вiдображених в облiку, а також елементiв, що </w:t>
            </w:r>
            <w:r w:rsidRPr="00142BD6">
              <w:rPr>
                <w:rFonts w:ascii="Times New Roman CYR" w:eastAsiaTheme="minorEastAsia" w:hAnsi="Times New Roman CYR" w:cs="Times New Roman CYR"/>
                <w:sz w:val="24"/>
                <w:szCs w:val="24"/>
              </w:rPr>
              <w:lastRenderedPageBreak/>
              <w:t>входять до складу звiту про сукупний дохiд, звiту про змiни у власному капiталi та звiту про рух грошових коштiв.</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Компанiї згiдно з етичними вимогами, застосовними в Українi, до нашого аудиту фiнансової звiтностi,  а також ми виконали iншi обов'язки з етики вiдповiдно до цих вимог. Ми вважаємо, що отриманi нами аудиторськi докази є достатнiми i прийнятними для використання їх як основи для нашої думки iз застереженням.</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Iнша iнформацiя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Управлiнський персонал несе вiдповiдальнiсть за iншу iнформацiю. Iнша iнформацiя складається з iнформацiї, яка мiститься у Звiтi керiвництва за 2018 рiк, пiдготовленого  вiдповiдно до частини 2 статтi 40-1 Закону України "Про цiннi папери та фондовий ринок" вiд 23 лютого 2006 року №3480-IV,  але не є фiнансовою звiтнiстю та нашим звiтом аудитора щодо неї.</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Наша думка щодо фiнансової звiтностi не поширюється на iншу iнформацiю та ми не робимо висновок з будь-яким рiвнем впевненостi щодо цiєї iншої iнформацiї.</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Якщо на основi проведеної нами роботи ми доходимо висновку, що iснує суттєве викривлення цiєї iншої iнформацiї, ми зобов'язанi повiдомити про цей факт. Як описано вище у роздiлi "Основа для думки iз застереженням", ми не змогли отримати прийнятнi аудиторськi докази у достатньому обсязi щодо кiлькостi запасiв, утримуваних на 31 грудня 2017 та 2018 р.р.. Вiдповiдно ми не зможемо дiйти висновку, чи iнша iнформацiя мiстить суттєве викривлення стосовно цього питання.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Ключовi питання аудиту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Ключовi питання з аудиту - це питання, що, на наше професiйне судження, були найбiльш значущими пiд час нашого аудиту фiнансової звiтностi за поточний перiод. Цi питання розглядалися в контекстi нашого аудиту фiнансової звiтностi в цiлому та при формуваннi думки щодо неї, при цьому ми не висловлюємо окремої думки щодо цих питань. Додатково до питання, описаного в роздiлi "Основа для думки iз застереженням" ми визначили, що описанi нижче питання є ключовим питанням аудиту, якi слiд вiдобразити в нашому звiтi.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Класифiкацiя iнвестицiйної нерухомостi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Станом на 31 грудня 2017 року Компанiя володiла iнвестицiйною нерухомiстю балансовою вартiстю у сумi 4 601 тисяч гривень, яка використовувалась в поточному роцi в основному для отримання орендного доходу або для збiльшення вартостi капiталу, або для обох цих цiлей. Нашi аудиторськi процедури включали оцiнку майбутнього та поточного використання об'єктiв нерухомостi, для пiдтвердження їх класифiкацiї як iнвестицiйної нерухомостi. Ми провели аналiз iнвестицiйної нерухомостi та орендного доходу, обговорили з управлiнським </w:t>
            </w:r>
            <w:r w:rsidRPr="00142BD6">
              <w:rPr>
                <w:rFonts w:ascii="Times New Roman CYR" w:eastAsiaTheme="minorEastAsia" w:hAnsi="Times New Roman CYR" w:cs="Times New Roman CYR"/>
                <w:sz w:val="24"/>
                <w:szCs w:val="24"/>
              </w:rPr>
              <w:lastRenderedPageBreak/>
              <w:t xml:space="preserve">персоналом плани щодо майбутнього використання цiєї нерухомостi. Ми вивчили оренднi договори та проаналiзували пропорцiю iнвестицiйної частини об'єктiв нерухомостi та частини, що зайнята самою Компанiєю. Коректнiсть класифiкацiї нерухомостi як об'єктiв iнвестицiйної нерухомостi або як складової частини основних засобiв була одним з найбiльш значущих питань для нашого аудиту, оскiльки вона впливає на розподiл об'єктiв нерухомостi мiж рiзними одиницями, що генерують грошовi потоки i для цiлей проведення тестування основних засобiв Компанiї на предмет знецiнення.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Здатнiсть Компанiї продовжувати свою дiяльнiсть на безперервнiй основi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Наша особлива аудиторська увага до цього питання спричинена перш за все, тим, що припущення про безперервнiсть дiяльностi є фундаментальним принципом при складаннi окремої фiнансової звiтностi, та тим, що в економiцi України спостерiгаються кризовi явища та масове банкрутство пiдприємств та банкiв. Нашу увагу привернуло те, що, як зазначено у Примiтцi 12 до фiнансової звiтностi, Компанiя має суттєву заборгованiсть за наданими їй позиками (2 777 тис. грн.), що стало причиною незадовiльниої лiквiдностi (поточнi зобов'язання перевищують поточнi активи на 3 029 тис. грн.) i того, що чистi активи Компанiї є меншими на 642 тис. грн. вiд розмiру статутного капiталу. З метою розгляду цього питання ми надiслали запити управлiнському персоналу та отримали вiд нього запевнення щодо вiдсутностi подiй або умов, якi можуть поставити пiд значний сумнiв здатнiсть  Компанiї продовжувати свою дiяльнiсть на безперервнiй основi. Ми розглянули плани управлiнського персоналу щодо подальшої дiяльностi Компанiї i  подiї пiсля звiтного перiоду (вiд дати фiнансової звiтностi до дати цього звiту), якi могли б свiдчити про вiдсутнiсть, або наявнiсть подiй або умов, якi можуть поставити пiд значний сумнiв здатнiсть Товариства продовжувати свою дiяльнiсть на безперервнiй основi. Також розглянули iнформацiю з зовнiшнiх iнформацiйних джерел, яка могла б свiдчити про вiдсутнiсть, або наявнiсть подiй або умов, якi можуть поставити пiд значний сумнiв здатнiсть Компанiї продовжувати свою дiяльнiсть на безперервнiй основi.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Пояснювальний параграф</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звертаємо Вашу увагу на Примiтку 2 до цiєї фiнансової звiтностi. Вплив економiчної кризи та полiтичної нестабiльностi,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Компанiї. Як зазначено у Примiтцi 12 до фiнансової звiтностi, Компанiя має iстотнi заборгованостi по наданих їй фiнансових допомогах. Ми не висловлюємо думку iз застереженням щодо цього питання.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повноваженнями, за фiнансову звiтнiсть</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Управлiнський персонал несе вiдповiдальнiсть за складання i достовiрне подання фiнансової звiтностi вiдповiдно до МСФЗ та за таку систему внутрiшнього контролю, яку управлiнський персонал визначає потрiбною для того, щоб забезпечити складання фiнансової звiтностi, яка не мiстить суттєвих викривлень внаслiдок шахрайства або помилки.</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 складаннi фiнансової звiтностi управлiнський персонал несе вiдповiдальнiсть за оцiнку здатностi Компанiї продовжувати свою дiяльнiсть на безперервнiй основi, розкриваючи, де це застосовно,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Тi, кого надiлено найвищими повноваженнями, несуть вiдповiдальнiсть за нагляд за процесом фiнансового звiтування Компанiї.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Вiдповiдальнiсть аудитора за аудит фiнансової звiтностi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Нашими цiлями є отримання об?рунтованої впевненостi, що фiнансова звiтнiсть у цiлому не мiстить суттєвого викривлення внаслiдок шахрайства або помилки, та випуск звiту аудитора, що мiстить нашу думку. Об?рунтована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помилки; вони вважаються суттєвими, якщо окремо або в сукупностi, як об?рунтовано очiкується, вони можуть впливати на економiчнi рiшення користувачiв, що приймаються на основi цiєї фiнансової звiтностi.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Виконуючи аудит вiдповiдно до вимог МСА, ми використовуємо професiйне судження та професiйний скептицизм протягом усього завдання з аудиту.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Крiм того, ми: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й виконуємо аудиторськi процедури у вiдповiдь на цi ризики, а також отримуємо аудиторськi докази, що є достатнiми та прийнятними для 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нехтування заходами внутрiшнього контролю;</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оцiнюємо прийнятнiсть застосованих облiкових полiтик та об?рунтованiсть облiкових оцiнок i вiдповiдних розкриттiв iнформацiї, зроблених управлiнським персоналом;</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Компанiї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звiтностi або, якщо такi розкриття iнформацiї є неналежними, модифiкувати свою думку. Нашi висновки ?рунтуються на аудиторських доказах, отриманих до дати нашого звiту аудитора. Втiм майбутнi подiї або умови можуть примусити Компанiю припинити свою дiяльнiсть на безперервнiй основi;</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оцiнюємо загальне подання, структуру та змiст фiнансової звiтностi включно з розкриттям iнформацiї, а також те, чи показує фiнансова звiтнiсть операцiї та подiї, що покладенi в основу її складання, так, щоб досягти достовiрно подання.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Звiт щодо вимог законодавчих i нормативних актiв</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Додаткова iнформацiя, що розкривається вiдповiдно до частини 4 статтi 75 Закону "Про акцiонернi товариства" вiд 17 вересня 2008 року №514-VI  i  частини 3 статтi 40-1 Закону України "Про цiннi папери та фондовий ринок" вiд 23 лютого 2006 року № 3480-IV</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Вимоги ч. 4  ст. 75 Закону України "Про акцiонернi товариства" вiд 17 вересня 2008 року №514-VI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Вiдповiдно до ч. 4 ст. 75 Закону України "Про акцiонернi товариства" аудитор повинен пiдтвердити достовiрнiсть  та повноту даних фiнансової звiтностi за вiдповiдний перiод та встановити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Пiд час перевiрки аудиторами не були виявленi факти, якi б вказували на те, що фiнансова звiтнiсть за 2018 рiк складена на пiдставi недостовiрних та неповних даних про фiнансово-господарську дiяльнiсть Компанiї. </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 ходi аудиту аудиторами не були виявленi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фiнансової звiтностi Компанiєю.</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Вимоги ч. 3 ст. 40-1 Закону України "Про цiннi папери та фондовий ринок" вiд 23 лютого 2006 року № 3480-IV</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Компанiєю пiдготовлений Звiт про корпоративне управлiння за рiк, що закiнчився 31 грудня 2018 року, подання якого вимагається ч. 3 ст.40-1 Закону України "Про цiннi папери та фондовий ринок" вiд 23 лютого 2006 року № 3480-IV, який є окремою частиною Звiту керiвництва (далi - Iнша iнформацiя) за 2018  рiк.</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 повноваженнями, за Iншу iнформацiю</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Управлiнський персонал Компанiї несе вiдповiдальнiсть за пiдготовку Iншої iнформацiї вiдповiдно до законодавства.</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Управлiнський персонал та тi, кого надiлено найвищими повноваженнями, зобов'язанi забезпечити, щоб Звiт керiвництва разом iз Звiтом про корпоративне управлiння вiдповiдали вимогам, передбаченим Законом України "Про цiннi папери та фондовий ринок" вiд 23 лютого 2006 року №3480-IV ("Закон України "Про цiннi папери та фондовий ринок").</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Вiдповiдальнiсть аудитора за перевiрку Iншої iнформацiї</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Наша думка щодо фiнансової звiтностi не поширюється на iншу iнформацiю, та ми не робимо висновку з будь-яким рiвнем впевненостi щодо цiєї iншої iнформацiї.</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Якщо на основi проведеної нами роботи стосовно iншої iнформацiї, отриманої до дати звiту аудитора, ми доходимо висновку, що iснує суттєве викривлення цiєї iншої iнформацiї, ми зобов'язанi повiдомити про цей факт.</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Нашим обов'язком вiдповiдно до вимог Закону України "Про цiннi папери та фондовий ринок" є надання висновку про те, чи пiдготовлений Звiт про корпоративне управлiння вiдповiдно до встановлених вимог та чи узгоджується такий звiт iз внутрiшнiми, корпоративними та статутними документами за звiтний перiод.</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Висновок аудитора щодо Звiту про корпоративне управлiння</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 пiдставi роботи, проведеної пiд час аудиту, на нашу думку, Звiт про корпоративне управлiння пiдготовлено вiдповiдно до додаткових  вимог, викладених у ч. 3 ст.40-1 Закону України "Про цiннi папери та фондовий ринок".</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перевiрили iнформацiю у Звiтi про корпоративне управлiння Компанiї, розкриття якої вимагається пп. 5-9  ч. 3 ст.40-1 Закону України "Про цiннi папери та фондовий ринок", стосовно:</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опису основних характеристик внутрiшнього контролю i управлiння ризиками Компанiї;</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перелiку осiб, якi прямо або опосередковано є власниками значного пакета акцiй Компанiї;</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iнформацiї про будь-якi обмеження прав участi та голосування акцiонерiв (учасникiв) на загальних зборах Компанiї;</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порядку призначення та звiльнення посадових осiб Компанiї;</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повноваження посадових осiб Компанiї.</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На нашу думку,  iнформацiя у Звiтi про корпоративне управлiння Компанiї, розкриття якої вимагається п.п. 5 - 9 ч. 3 ст.40-1 Закону України "Про цiннi папери та фондовий ринок",  узгоджується iз iнформацiєю, що мiститься у внутрiшнiх, корпоративних та статутних документах за звiтний перiод, що закiнчився 31 грудня 2018 року.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Крiм того, пiд час аудиту Звiту про корпоративне управлiння ми перевiрили  iнформацiю,  розкриття якої вимагається п.п. 1-4  ч.  3 ст.40-1 Закону України "Про цiннi папери та фондовий ринок":</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посилання на власний кодекс корпоративного управлiння, яким керується Компанiя, або на кодекс корпоративного управлiння фондової бiржi, об'єднання юридичних осiб або iнший кодекс корпоративного управлiння, який Компанiя добровiльно вирiшила застосовувати з розкриттям вiдповiдної iнформацiї про практику корпоративного управлiння, застосовувану понад визначенi законодавством вимоги;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про проведенi загальнi збори акцiонерiв (учасникiв) та загальний опис прийнятих на зборах рiшень,</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w:t>
            </w:r>
            <w:r w:rsidRPr="00142BD6">
              <w:rPr>
                <w:rFonts w:ascii="Times New Roman CYR" w:eastAsiaTheme="minorEastAsia" w:hAnsi="Times New Roman CYR" w:cs="Times New Roman CYR"/>
                <w:sz w:val="24"/>
                <w:szCs w:val="24"/>
              </w:rPr>
              <w:tab/>
              <w:t>про персональний склад Наглядової ради та колегiального виконавчого органу Компанiї, їхнiх комiтетiв (за наявностi), iнформацiю про проведенi засiдання та загальний опис прийнятих на них рiшень.</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При перевiрцi iнформацiї у Звiтi про корпоративне управлiння Компанiї, розкриття якої вимагається п. п. 1 - 4 ч. 3 ст.40-1 Закону України "Про цiннi папери та фондовий ринок", ми не  виявили невiдповiдностi цiєї iнформацiї вимогам зазначених вище пунктiв Закону України "Про цiннi папери та фондовий ринок".</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повiдомляємо тим, кого надiлено найвищими повноваженнями, разом з iншими питаннями iнформацiю про запланований обсяг i час проведення аудиту та суттєвi аудиторськi результати, включаючи будь-якi значнi недолiки системи  внутрiшнього контролю, виявленi нами пiд час аудиту.</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Ми також надаємо тим, кого надiлено найвищими повноваженнями, твердження, що ми виконали вiдповiднi етичнi вимоги щодо незалежностi, та повiдомляємо їм про всi стосунки й iншi питання, якi могли б об?рунтовано вважатись такими, що впливають на нашу незалежнiсть, а також, де це застосовно, щодо вiдповiдних застережних заходiв.</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З перелiку всiх питань, iнформацiя щодо яких надавалась тим, кого надiлено найвищими повноваженнями, ми визначили тi, що були найбiльш значущими пiд час аудиту фiнансової звiтностi поточного перiоду, тобто тi, якi є ключовими питаннями аудиту. Ми описуємо цi питання в нашому звiтi аудитора крiм випадкiв, якщо законодавчим чи регуляторним актом заборонено публiчне розкриття такого питання, або коли за вкрай виняткових обставин ми визначаємо, що таке питання не слiд висвiтлювати в нашому звiтi, оскiльки негативнi наслiдки такого висвiтлення можуть очiкувано переважити його кориснiсть для iнтересiв громадськостi.</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Основнi вiдомостi про аудиторську фiрму</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1.Повне найменування: Товариство з обмеженою вiдповiдальнiстю "ВСЕСВIТ - АУДИТ".</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2.Номер реєстрацiї 4260 в Реєстрi аудиторiв та суб'єктiв аудиторської дiяльностi, роздiл "СУБ'ЄКТИ АУДИТОРСЬКОЇ ДIЯЛЬНОСТI, ЯКI МАЮТЬ ПРАВО ПРОВОДИТИ ОБОВ'ЯЗКОВИЙ АУДИТ ФIНАНСОВОЇ ЗВIТНОСТI".</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3. Мiсцезнаходження: м. Київ, вул.  Кондратюка, 4, к. 266, Україна, 04201.</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Основнi вiдомостi про умови договору на проведення аудиту</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Договiр на надання аудиторських послуг №  118 вiд 24.01.2019 р.</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Дата початку аудиту -  24.01.2019 р., дата закiнчення  - 16.04.2019 р.</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Аудитор ТОВ "ВСЕСВIТ - АУДИТ"                                                Домбровська Ольга Миколаївна</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Номер реєстрацiї 102043 в Реєстрi аудиторiв</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та суб'єктiв аудиторської дiяльностi,</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роздiл "АУДИТОРИ"</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Директор ТОВ "ВСЕСВIТ- АУДИТ"                                              Джуренко Олександра Венiамiнiвна</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Номер реєстрацiї 100015 в Реєстрi аудиторiв</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 xml:space="preserve"> та суб'єктiв аудиторської дiяльностi, </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роздiл "АУДИТОРИ"</w:t>
            </w:r>
          </w:p>
          <w:p w:rsidR="001758B8" w:rsidRPr="00142BD6" w:rsidRDefault="00142BD6">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142BD6">
              <w:rPr>
                <w:rFonts w:ascii="Times New Roman CYR" w:eastAsiaTheme="minorEastAsia" w:hAnsi="Times New Roman CYR" w:cs="Times New Roman CYR"/>
                <w:sz w:val="24"/>
                <w:szCs w:val="24"/>
              </w:rPr>
              <w:t>16.04.2019 р.</w:t>
            </w: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1758B8" w:rsidRPr="00142BD6" w:rsidRDefault="001758B8">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rPr>
          <w:rFonts w:ascii="Times New Roman CYR" w:hAnsi="Times New Roman CYR" w:cs="Times New Roman CYR"/>
          <w:sz w:val="24"/>
          <w:szCs w:val="24"/>
        </w:rPr>
      </w:pPr>
    </w:p>
    <w:p w:rsidR="001758B8" w:rsidRDefault="00142BD6">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XVI. Твердження щодо річної інформації</w:t>
      </w:r>
    </w:p>
    <w:p w:rsidR="001758B8" w:rsidRDefault="00142B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Сидорук А.К., який здiйснює управлiнськi функцiї та пiдписує рiчну iнформацiю емiтента, стверджує про те, що, наскiльки це йому   вiдомо, рiчна фiнансова звiтнiсть за 2018 рiк, пiдготовлена вiдповiдно до  Мiжнародних стандартiв фiнансової звiтностi ,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Емiтента, вiдсутнi. Консолiдована фiнансова звiтнiсть Емiтентом не складається. </w:t>
      </w: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758B8" w:rsidRDefault="001758B8">
      <w:pPr>
        <w:widowControl w:val="0"/>
        <w:autoSpaceDE w:val="0"/>
        <w:autoSpaceDN w:val="0"/>
        <w:adjustRightInd w:val="0"/>
        <w:spacing w:after="0" w:line="240" w:lineRule="auto"/>
        <w:jc w:val="both"/>
        <w:rPr>
          <w:rFonts w:ascii="Times New Roman CYR" w:hAnsi="Times New Roman CYR" w:cs="Times New Roman CYR"/>
          <w:sz w:val="24"/>
          <w:szCs w:val="24"/>
        </w:rPr>
      </w:pPr>
    </w:p>
    <w:p w:rsidR="00142BD6" w:rsidRDefault="00142BD6">
      <w:pPr>
        <w:widowControl w:val="0"/>
        <w:autoSpaceDE w:val="0"/>
        <w:autoSpaceDN w:val="0"/>
        <w:adjustRightInd w:val="0"/>
        <w:spacing w:after="0" w:line="240" w:lineRule="auto"/>
        <w:rPr>
          <w:rFonts w:ascii="Times New Roman CYR" w:hAnsi="Times New Roman CYR" w:cs="Times New Roman CYR"/>
          <w:sz w:val="24"/>
          <w:szCs w:val="24"/>
        </w:rPr>
      </w:pPr>
    </w:p>
    <w:sectPr w:rsidR="00142BD6" w:rsidSect="001758B8">
      <w:pgSz w:w="12240" w:h="15840"/>
      <w:pgMar w:top="850" w:right="850" w:bottom="850" w:left="1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B39"/>
    <w:rsid w:val="00142BD6"/>
    <w:rsid w:val="001758B8"/>
    <w:rsid w:val="00340575"/>
    <w:rsid w:val="00AC5B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B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29775</Words>
  <Characters>169719</Characters>
  <Application>Microsoft Office Word</Application>
  <DocSecurity>0</DocSecurity>
  <Lines>1414</Lines>
  <Paragraphs>398</Paragraphs>
  <ScaleCrop>false</ScaleCrop>
  <Company>Microsoft</Company>
  <LinksUpToDate>false</LinksUpToDate>
  <CharactersWithSpaces>199096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2019-06-10T11:26:00Z</dcterms:created>
  <dcterms:modified xsi:type="dcterms:W3CDTF">2019-06-10T11:26:00Z</dcterms:modified>
</cp:coreProperties>
</file>